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Letterhead"/>
        <w:tblW w:w="9480" w:type="dxa"/>
        <w:tblLook w:val="04A0" w:firstRow="1" w:lastRow="0" w:firstColumn="1" w:lastColumn="0" w:noHBand="0" w:noVBand="1"/>
      </w:tblPr>
      <w:tblGrid>
        <w:gridCol w:w="2400"/>
        <w:gridCol w:w="7080"/>
      </w:tblGrid>
      <w:sdt>
        <w:sdtPr>
          <w:rPr>
            <w:rFonts w:asciiTheme="minorHAnsi" w:hAnsiTheme="minorHAnsi" w:cstheme="minorHAnsi"/>
            <w:sz w:val="22"/>
            <w:szCs w:val="22"/>
          </w:rPr>
          <w:alias w:val="Header"/>
          <w:tag w:val="A4pCgmOjXaoPaysOY21Ij7-5QkCVxYFQ4ANGFaoRKN4I2"/>
          <w:id w:val="-347253777"/>
        </w:sdtPr>
        <w:sdtContent>
          <w:tr w:rsidR="000C7C94" w:rsidRPr="00B224CF" w14:paraId="6A7BDC50" w14:textId="77777777">
            <w:tc>
              <w:tcPr>
                <w:tcW w:w="2400" w:type="dxa"/>
              </w:tcPr>
              <w:p w14:paraId="2E0F87CB" w14:textId="77777777" w:rsidR="000C7C94" w:rsidRPr="004B23D6" w:rsidRDefault="000C7C94">
                <w:pPr>
                  <w:pStyle w:val="ZFlag"/>
                  <w:rPr>
                    <w:rFonts w:asciiTheme="minorHAnsi" w:hAnsiTheme="minorHAnsi" w:cstheme="minorHAnsi"/>
                    <w:sz w:val="22"/>
                    <w:szCs w:val="22"/>
                  </w:rPr>
                </w:pPr>
                <w:r w:rsidRPr="004B23D6">
                  <w:rPr>
                    <w:rFonts w:asciiTheme="minorHAnsi" w:hAnsiTheme="minorHAnsi" w:cstheme="minorHAnsi"/>
                    <w:noProof/>
                    <w:sz w:val="22"/>
                    <w:szCs w:val="22"/>
                    <w:lang w:val="en-US" w:eastAsia="en-US"/>
                  </w:rPr>
                  <w:drawing>
                    <wp:inline distT="0" distB="0" distL="0" distR="0" wp14:anchorId="27F0113B" wp14:editId="7F09C9F2">
                      <wp:extent cx="1371600" cy="676800"/>
                      <wp:effectExtent l="0" t="0" r="0" b="0"/>
                      <wp:docPr id="1" name="Picture 1" descr="A blue square with yellow star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 with yellow stars on i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24D94739" w14:textId="77777777" w:rsidR="000C7C94" w:rsidRPr="004B23D6" w:rsidRDefault="00000000">
                <w:pPr>
                  <w:pStyle w:val="ZCom"/>
                  <w:rPr>
                    <w:rFonts w:asciiTheme="minorHAnsi" w:hAnsiTheme="minorHAnsi" w:cstheme="minorHAnsi"/>
                    <w:sz w:val="22"/>
                    <w:szCs w:val="22"/>
                    <w:lang w:val="en-IE"/>
                  </w:rPr>
                </w:pPr>
                <w:sdt>
                  <w:sdtPr>
                    <w:rPr>
                      <w:rFonts w:asciiTheme="minorHAnsi" w:hAnsiTheme="minorHAnsi" w:cstheme="minorHAnsi"/>
                      <w:noProof/>
                      <w:sz w:val="22"/>
                      <w:szCs w:val="22"/>
                      <w:lang w:val="en-IE"/>
                    </w:rPr>
                    <w:id w:val="1652865854"/>
                    <w:dataBinding w:xpath="/Texts/OrgaRoot" w:storeItemID="{4EF90DE6-88B6-4264-9629-4D8DFDFE87D2}"/>
                    <w:text w:multiLine="1"/>
                  </w:sdtPr>
                  <w:sdtContent>
                    <w:r w:rsidR="000C7C94" w:rsidRPr="004B23D6">
                      <w:rPr>
                        <w:rFonts w:asciiTheme="minorHAnsi" w:hAnsiTheme="minorHAnsi" w:cstheme="minorHAnsi"/>
                        <w:noProof/>
                        <w:sz w:val="22"/>
                        <w:szCs w:val="22"/>
                        <w:lang w:val="en-IE"/>
                      </w:rPr>
                      <w:t>EUROPEAN COMMISSION</w:t>
                    </w:r>
                  </w:sdtContent>
                </w:sdt>
              </w:p>
              <w:p w14:paraId="3E8E0C55" w14:textId="77777777" w:rsidR="000C7C94" w:rsidRPr="004B23D6" w:rsidRDefault="00000000">
                <w:pPr>
                  <w:pStyle w:val="ZDGName"/>
                  <w:jc w:val="both"/>
                  <w:rPr>
                    <w:rFonts w:asciiTheme="minorHAnsi" w:hAnsiTheme="minorHAnsi" w:cstheme="minorHAnsi"/>
                    <w:sz w:val="22"/>
                    <w:szCs w:val="22"/>
                    <w:lang w:val="en-IE"/>
                  </w:rPr>
                </w:pPr>
                <w:sdt>
                  <w:sdtPr>
                    <w:rPr>
                      <w:rFonts w:asciiTheme="minorHAnsi" w:hAnsiTheme="minorHAnsi" w:cstheme="minorHAnsi"/>
                      <w:noProof/>
                      <w:sz w:val="22"/>
                      <w:szCs w:val="22"/>
                      <w:lang w:val="en-IE"/>
                    </w:rPr>
                    <w:id w:val="-1646649540"/>
                    <w:dataBinding w:xpath="/Author/OrgaEntity1/HeadLine1" w:storeItemID="{EE044946-5330-43F7-8D16-AA78684F2938}"/>
                    <w:text w:multiLine="1"/>
                  </w:sdtPr>
                  <w:sdtContent>
                    <w:r w:rsidR="000C7C94" w:rsidRPr="00222D4D">
                      <w:rPr>
                        <w:rFonts w:asciiTheme="minorHAnsi" w:hAnsiTheme="minorHAnsi" w:cstheme="minorHAnsi"/>
                        <w:noProof/>
                        <w:sz w:val="22"/>
                        <w:szCs w:val="22"/>
                        <w:lang w:val="en-IE"/>
                      </w:rPr>
                      <w:t>DIRECTORATE-GENERAL FOR MOBILITY AND TRANSPORT</w:t>
                    </w:r>
                  </w:sdtContent>
                </w:sdt>
              </w:p>
            </w:tc>
          </w:tr>
        </w:sdtContent>
      </w:sdt>
    </w:tbl>
    <w:p w14:paraId="42220575" w14:textId="77777777" w:rsidR="00AA7B73" w:rsidRPr="00B41327" w:rsidRDefault="00AA7B73" w:rsidP="000C7C94">
      <w:pPr>
        <w:spacing w:after="480"/>
        <w:jc w:val="center"/>
        <w:rPr>
          <w:rFonts w:asciiTheme="minorHAnsi" w:eastAsia="Calibri" w:hAnsiTheme="minorHAnsi" w:cstheme="minorHAnsi"/>
          <w:b/>
          <w:sz w:val="22"/>
          <w:szCs w:val="22"/>
          <w:u w:val="single"/>
          <w:lang w:val="en-US" w:eastAsia="en-US"/>
        </w:rPr>
      </w:pPr>
    </w:p>
    <w:tbl>
      <w:tblPr>
        <w:tblStyle w:val="TableGrid"/>
        <w:tblW w:w="0" w:type="auto"/>
        <w:tblLook w:val="04A0" w:firstRow="1" w:lastRow="0" w:firstColumn="1" w:lastColumn="0" w:noHBand="0" w:noVBand="1"/>
      </w:tblPr>
      <w:tblGrid>
        <w:gridCol w:w="8608"/>
      </w:tblGrid>
      <w:tr w:rsidR="0015207D" w:rsidRPr="00B224CF" w14:paraId="5E36DA2E" w14:textId="77777777" w:rsidTr="00235D7C">
        <w:tc>
          <w:tcPr>
            <w:tcW w:w="8758" w:type="dxa"/>
          </w:tcPr>
          <w:p w14:paraId="2F44CD80" w14:textId="77777777" w:rsidR="0015207D" w:rsidRPr="0015207D" w:rsidRDefault="0015207D" w:rsidP="00235D7C">
            <w:pPr>
              <w:spacing w:after="480"/>
              <w:jc w:val="center"/>
              <w:rPr>
                <w:rFonts w:asciiTheme="minorHAnsi" w:hAnsiTheme="minorHAnsi" w:cstheme="minorHAnsi"/>
                <w:b/>
                <w:bCs/>
                <w:szCs w:val="22"/>
              </w:rPr>
            </w:pPr>
            <w:r w:rsidRPr="0015207D">
              <w:rPr>
                <w:rFonts w:asciiTheme="minorHAnsi" w:hAnsiTheme="minorHAnsi" w:cstheme="minorHAnsi"/>
                <w:b/>
                <w:bCs/>
                <w:szCs w:val="22"/>
              </w:rPr>
              <w:t>CONSENT FORM</w:t>
            </w:r>
          </w:p>
          <w:p w14:paraId="7D8C7858" w14:textId="77777777" w:rsidR="0015207D" w:rsidRPr="0015207D" w:rsidRDefault="0015207D" w:rsidP="00235D7C">
            <w:pPr>
              <w:spacing w:after="480"/>
              <w:rPr>
                <w:rFonts w:asciiTheme="minorHAnsi" w:hAnsiTheme="minorHAnsi" w:cstheme="minorHAnsi"/>
                <w:szCs w:val="22"/>
              </w:rPr>
            </w:pPr>
            <w:r w:rsidRPr="0015207D">
              <w:rPr>
                <w:rFonts w:asciiTheme="minorHAnsi" w:hAnsiTheme="minorHAnsi" w:cstheme="minorHAnsi"/>
                <w:szCs w:val="22"/>
              </w:rPr>
              <w:t xml:space="preserve">I, </w:t>
            </w:r>
            <w:r w:rsidRPr="00B41327">
              <w:rPr>
                <w:rFonts w:asciiTheme="minorHAnsi" w:eastAsia="Calibri" w:hAnsiTheme="minorHAnsi" w:cs="Calibri"/>
                <w:i/>
                <w:iCs/>
                <w:szCs w:val="22"/>
                <w:highlight w:val="yellow"/>
                <w:lang w:eastAsia="en-US"/>
              </w:rPr>
              <w:t>(insert name)</w:t>
            </w:r>
          </w:p>
          <w:p w14:paraId="10F1C7CD" w14:textId="77777777" w:rsidR="0015207D" w:rsidRPr="00B41327" w:rsidRDefault="00000000" w:rsidP="00235D7C">
            <w:pPr>
              <w:rPr>
                <w:rFonts w:asciiTheme="minorHAnsi" w:eastAsia="Calibri" w:hAnsiTheme="minorHAnsi" w:cs="Calibri"/>
                <w:szCs w:val="22"/>
                <w:lang w:eastAsia="en-US"/>
              </w:rPr>
            </w:pPr>
            <w:sdt>
              <w:sdtPr>
                <w:rPr>
                  <w:rFonts w:asciiTheme="minorHAnsi" w:eastAsia="Calibri" w:hAnsiTheme="minorHAnsi" w:cs="Calibri"/>
                  <w:szCs w:val="22"/>
                  <w:lang w:eastAsia="en-US"/>
                </w:rPr>
                <w:id w:val="-1741786782"/>
                <w14:checkbox>
                  <w14:checked w14:val="0"/>
                  <w14:checkedState w14:val="2612" w14:font="MS Gothic"/>
                  <w14:uncheckedState w14:val="2610" w14:font="MS Gothic"/>
                </w14:checkbox>
              </w:sdtPr>
              <w:sdtContent>
                <w:r w:rsidR="0015207D" w:rsidRPr="00B41327">
                  <w:rPr>
                    <w:rFonts w:asciiTheme="minorHAnsi" w:eastAsia="Calibri" w:hAnsiTheme="minorHAnsi" w:cs="Segoe UI Symbol"/>
                    <w:szCs w:val="22"/>
                    <w:lang w:eastAsia="en-US"/>
                  </w:rPr>
                  <w:t>☐</w:t>
                </w:r>
              </w:sdtContent>
            </w:sdt>
            <w:r w:rsidR="0015207D" w:rsidRPr="00B41327">
              <w:rPr>
                <w:rFonts w:asciiTheme="minorHAnsi" w:eastAsia="Calibri" w:hAnsiTheme="minorHAnsi" w:cs="Calibri"/>
                <w:szCs w:val="22"/>
                <w:lang w:eastAsia="en-US"/>
              </w:rPr>
              <w:t xml:space="preserve"> By checking this box, confirm that I have read the below Privacy Statement and agree with the processing of my personal data for the purposes stated therein. </w:t>
            </w:r>
          </w:p>
          <w:p w14:paraId="268AB274" w14:textId="77777777" w:rsidR="0015207D" w:rsidRPr="00B41327" w:rsidRDefault="00000000" w:rsidP="00235D7C">
            <w:pPr>
              <w:spacing w:after="0"/>
              <w:rPr>
                <w:rFonts w:asciiTheme="minorHAnsi" w:eastAsia="Calibri" w:hAnsiTheme="minorHAnsi" w:cs="Calibri"/>
                <w:szCs w:val="22"/>
                <w:lang w:eastAsia="en-US"/>
              </w:rPr>
            </w:pPr>
            <w:sdt>
              <w:sdtPr>
                <w:rPr>
                  <w:rFonts w:asciiTheme="minorHAnsi" w:eastAsia="Calibri" w:hAnsiTheme="minorHAnsi" w:cs="Calibri"/>
                  <w:szCs w:val="22"/>
                  <w:lang w:eastAsia="en-US"/>
                </w:rPr>
                <w:id w:val="-383635458"/>
                <w14:checkbox>
                  <w14:checked w14:val="0"/>
                  <w14:checkedState w14:val="2612" w14:font="MS Gothic"/>
                  <w14:uncheckedState w14:val="2610" w14:font="MS Gothic"/>
                </w14:checkbox>
              </w:sdtPr>
              <w:sdtContent>
                <w:r w:rsidR="0015207D" w:rsidRPr="00B41327">
                  <w:rPr>
                    <w:rFonts w:asciiTheme="minorHAnsi" w:eastAsia="Calibri" w:hAnsiTheme="minorHAnsi" w:cs="Segoe UI Symbol"/>
                    <w:szCs w:val="22"/>
                    <w:lang w:eastAsia="en-US"/>
                  </w:rPr>
                  <w:t>☐</w:t>
                </w:r>
              </w:sdtContent>
            </w:sdt>
            <w:r w:rsidR="0015207D" w:rsidRPr="00B41327">
              <w:rPr>
                <w:rFonts w:asciiTheme="minorHAnsi" w:eastAsia="Calibri" w:hAnsiTheme="minorHAnsi" w:cs="Calibri"/>
                <w:szCs w:val="22"/>
                <w:lang w:eastAsia="en-US"/>
              </w:rPr>
              <w:t xml:space="preserve"> </w:t>
            </w:r>
            <w:bookmarkStart w:id="0" w:name="_Hlk94020260"/>
            <w:bookmarkStart w:id="1" w:name="_Hlk94181123"/>
            <w:r w:rsidR="0015207D" w:rsidRPr="00B41327">
              <w:rPr>
                <w:rFonts w:asciiTheme="minorHAnsi" w:eastAsia="Calibri" w:hAnsiTheme="minorHAnsi" w:cs="Calibri"/>
                <w:szCs w:val="22"/>
                <w:lang w:eastAsia="en-US"/>
              </w:rPr>
              <w:t xml:space="preserve">By checking this box, </w:t>
            </w:r>
            <w:bookmarkEnd w:id="0"/>
            <w:r w:rsidR="0015207D" w:rsidRPr="00B41327">
              <w:rPr>
                <w:rFonts w:asciiTheme="minorHAnsi" w:eastAsia="Calibri" w:hAnsiTheme="minorHAnsi" w:cs="Calibri"/>
                <w:szCs w:val="22"/>
                <w:lang w:eastAsia="en-US"/>
              </w:rPr>
              <w:t>acknowledge that my views will be shared with the European Commission and may be published with information concerning the country, name and type of the organisation/profession that I represent, to which I hereby give my consent.</w:t>
            </w:r>
            <w:bookmarkEnd w:id="1"/>
          </w:p>
          <w:p w14:paraId="31ECE1B6" w14:textId="77777777" w:rsidR="0015207D" w:rsidRPr="00B41327" w:rsidRDefault="0015207D" w:rsidP="00235D7C">
            <w:pPr>
              <w:spacing w:after="0"/>
              <w:rPr>
                <w:rFonts w:asciiTheme="minorHAnsi" w:eastAsia="Calibri" w:hAnsiTheme="minorHAnsi" w:cs="Calibri"/>
                <w:szCs w:val="22"/>
                <w:lang w:eastAsia="en-US"/>
              </w:rPr>
            </w:pPr>
          </w:p>
          <w:bookmarkStart w:id="2" w:name="_Hlk94181230"/>
          <w:p w14:paraId="679BC73A" w14:textId="45D31178" w:rsidR="0015207D" w:rsidRPr="001D1BBC" w:rsidRDefault="00000000" w:rsidP="00235D7C">
            <w:pPr>
              <w:spacing w:after="0"/>
              <w:rPr>
                <w:rFonts w:asciiTheme="minorHAnsi" w:hAnsiTheme="minorHAnsi" w:cstheme="minorHAnsi"/>
                <w:szCs w:val="22"/>
              </w:rPr>
            </w:pPr>
            <w:sdt>
              <w:sdtPr>
                <w:rPr>
                  <w:rFonts w:asciiTheme="minorHAnsi" w:eastAsia="Calibri" w:hAnsiTheme="minorHAnsi" w:cs="Calibri"/>
                  <w:szCs w:val="22"/>
                  <w:lang w:eastAsia="en-US"/>
                </w:rPr>
                <w:id w:val="1153187857"/>
                <w14:checkbox>
                  <w14:checked w14:val="0"/>
                  <w14:checkedState w14:val="2612" w14:font="MS Gothic"/>
                  <w14:uncheckedState w14:val="2610" w14:font="MS Gothic"/>
                </w14:checkbox>
              </w:sdtPr>
              <w:sdtContent>
                <w:r w:rsidR="0015207D" w:rsidRPr="00B41327">
                  <w:rPr>
                    <w:rFonts w:asciiTheme="minorHAnsi" w:eastAsia="Calibri" w:hAnsiTheme="minorHAnsi" w:cs="Segoe UI Symbol"/>
                    <w:szCs w:val="22"/>
                    <w:lang w:eastAsia="en-US"/>
                  </w:rPr>
                  <w:t>☐</w:t>
                </w:r>
              </w:sdtContent>
            </w:sdt>
            <w:r w:rsidR="0015207D" w:rsidRPr="00B41327">
              <w:rPr>
                <w:rFonts w:asciiTheme="minorHAnsi" w:eastAsia="Calibri" w:hAnsiTheme="minorHAnsi" w:cs="Calibri"/>
                <w:szCs w:val="22"/>
                <w:lang w:eastAsia="en-US"/>
              </w:rPr>
              <w:t xml:space="preserve"> By checking this box, undertake that, after the consultation, I will </w:t>
            </w:r>
            <w:bookmarkStart w:id="3" w:name="_Hlk94020717"/>
            <w:r w:rsidR="0015207D" w:rsidRPr="00B41327">
              <w:rPr>
                <w:rFonts w:asciiTheme="minorHAnsi" w:eastAsia="Calibri" w:hAnsiTheme="minorHAnsi" w:cs="Calibri"/>
                <w:szCs w:val="22"/>
                <w:lang w:eastAsia="en-US"/>
              </w:rPr>
              <w:t>explicitly inform the Commission (Data Controller)</w:t>
            </w:r>
            <w:r w:rsidR="00235D7C">
              <w:rPr>
                <w:rFonts w:asciiTheme="minorHAnsi" w:eastAsia="Calibri" w:hAnsiTheme="minorHAnsi" w:cs="Calibri"/>
                <w:szCs w:val="22"/>
                <w:lang w:eastAsia="en-US"/>
              </w:rPr>
              <w:t xml:space="preserve">, </w:t>
            </w:r>
            <w:r w:rsidR="0015207D" w:rsidRPr="00B41327">
              <w:rPr>
                <w:rFonts w:asciiTheme="minorHAnsi" w:eastAsia="Calibri" w:hAnsiTheme="minorHAnsi" w:cs="Calibri"/>
                <w:szCs w:val="22"/>
                <w:lang w:eastAsia="en-US"/>
              </w:rPr>
              <w:t>Milieu Consulting SRL (</w:t>
            </w:r>
            <w:r w:rsidR="00D05B78">
              <w:rPr>
                <w:rFonts w:asciiTheme="minorHAnsi" w:eastAsia="Calibri" w:hAnsiTheme="minorHAnsi" w:cs="Calibri"/>
                <w:szCs w:val="22"/>
                <w:lang w:eastAsia="en-US"/>
              </w:rPr>
              <w:t xml:space="preserve">nominated </w:t>
            </w:r>
            <w:r w:rsidR="0015207D" w:rsidRPr="00B41327">
              <w:rPr>
                <w:rFonts w:asciiTheme="minorHAnsi" w:eastAsia="Calibri" w:hAnsiTheme="minorHAnsi" w:cs="Calibri"/>
                <w:szCs w:val="22"/>
                <w:lang w:eastAsia="en-US"/>
              </w:rPr>
              <w:t>Data Processor</w:t>
            </w:r>
            <w:r w:rsidR="00D05B78">
              <w:rPr>
                <w:rFonts w:asciiTheme="minorHAnsi" w:eastAsia="Calibri" w:hAnsiTheme="minorHAnsi" w:cs="Calibri"/>
                <w:szCs w:val="22"/>
                <w:lang w:eastAsia="en-US"/>
              </w:rPr>
              <w:t xml:space="preserve"> for such </w:t>
            </w:r>
            <w:r w:rsidR="005F04E6">
              <w:rPr>
                <w:rFonts w:asciiTheme="minorHAnsi" w:eastAsia="Calibri" w:hAnsiTheme="minorHAnsi" w:cs="Calibri"/>
                <w:szCs w:val="22"/>
                <w:lang w:eastAsia="en-US"/>
              </w:rPr>
              <w:t>purposes</w:t>
            </w:r>
            <w:r w:rsidR="0015207D" w:rsidRPr="00B41327">
              <w:rPr>
                <w:rFonts w:asciiTheme="minorHAnsi" w:eastAsia="Calibri" w:hAnsiTheme="minorHAnsi" w:cs="Calibri"/>
                <w:szCs w:val="22"/>
                <w:lang w:eastAsia="en-US"/>
              </w:rPr>
              <w:t>) if I do not accept the publication of some of the information shared. In this case, I will clearly identify the data concerned and will clarify whether it should not be published or whether it could be published but without the name of the organisation I represent</w:t>
            </w:r>
            <w:bookmarkEnd w:id="3"/>
            <w:r w:rsidR="0015207D" w:rsidRPr="00B41327">
              <w:rPr>
                <w:rFonts w:asciiTheme="minorHAnsi" w:eastAsia="Calibri" w:hAnsiTheme="minorHAnsi" w:cs="Calibri"/>
                <w:szCs w:val="22"/>
                <w:lang w:eastAsia="en-US"/>
              </w:rPr>
              <w:t>.</w:t>
            </w:r>
            <w:bookmarkEnd w:id="2"/>
          </w:p>
        </w:tc>
      </w:tr>
    </w:tbl>
    <w:p w14:paraId="3577EB70" w14:textId="77777777" w:rsidR="00AA7B73" w:rsidRPr="00B41327" w:rsidRDefault="00AA7B73" w:rsidP="000C7C94">
      <w:pPr>
        <w:spacing w:after="480"/>
        <w:jc w:val="center"/>
        <w:rPr>
          <w:rFonts w:asciiTheme="minorHAnsi" w:eastAsia="Calibri" w:hAnsiTheme="minorHAnsi" w:cstheme="minorHAnsi"/>
          <w:b/>
          <w:sz w:val="22"/>
          <w:szCs w:val="22"/>
          <w:u w:val="single"/>
          <w:lang w:val="en-US" w:eastAsia="en-US"/>
        </w:rPr>
      </w:pPr>
    </w:p>
    <w:p w14:paraId="2CBFD52F" w14:textId="77777777" w:rsidR="000C7C94" w:rsidRPr="00AC38EF" w:rsidRDefault="000C7C94" w:rsidP="000C7C94">
      <w:pPr>
        <w:spacing w:after="480"/>
        <w:jc w:val="center"/>
        <w:rPr>
          <w:rFonts w:asciiTheme="minorHAnsi" w:eastAsia="Calibri" w:hAnsiTheme="minorHAnsi" w:cstheme="minorHAnsi"/>
          <w:b/>
          <w:caps/>
          <w:sz w:val="22"/>
          <w:szCs w:val="22"/>
          <w:u w:val="single"/>
          <w:lang w:val="en-GB" w:eastAsia="en-US"/>
        </w:rPr>
      </w:pPr>
      <w:r w:rsidRPr="004B23D6">
        <w:rPr>
          <w:rFonts w:asciiTheme="minorHAnsi" w:eastAsia="Calibri" w:hAnsiTheme="minorHAnsi" w:cstheme="minorHAnsi"/>
          <w:b/>
          <w:sz w:val="22"/>
          <w:szCs w:val="22"/>
          <w:u w:val="single"/>
          <w:lang w:val="en-GB" w:eastAsia="en-US"/>
        </w:rPr>
        <w:t>PROTECTION OF YOUR PERSONAL DATA</w:t>
      </w:r>
    </w:p>
    <w:p w14:paraId="56624A09" w14:textId="77777777" w:rsidR="000C7C94" w:rsidRDefault="000C7C94" w:rsidP="000C7C94">
      <w:pPr>
        <w:contextualSpacing/>
        <w:jc w:val="center"/>
        <w:rPr>
          <w:rFonts w:ascii="Calibri" w:eastAsia="Calibri" w:hAnsi="Calibri" w:cs="Calibri"/>
          <w:b/>
          <w:sz w:val="22"/>
          <w:szCs w:val="22"/>
          <w:lang w:val="en-GB" w:eastAsia="en-US"/>
        </w:rPr>
      </w:pPr>
      <w:r w:rsidRPr="00D57F4F">
        <w:rPr>
          <w:rFonts w:ascii="Calibri" w:eastAsia="Calibri" w:hAnsi="Calibri" w:cs="Calibri"/>
          <w:b/>
          <w:sz w:val="22"/>
          <w:szCs w:val="22"/>
          <w:lang w:val="en-GB" w:eastAsia="en-US"/>
        </w:rPr>
        <w:t>This privacy statement provides information about</w:t>
      </w:r>
    </w:p>
    <w:p w14:paraId="13BF0C92" w14:textId="77777777" w:rsidR="000C7C94" w:rsidRPr="004B23D6" w:rsidRDefault="000C7C94" w:rsidP="000C7C94">
      <w:pPr>
        <w:contextualSpacing/>
        <w:jc w:val="center"/>
        <w:rPr>
          <w:rFonts w:asciiTheme="minorHAnsi" w:eastAsia="Calibri" w:hAnsiTheme="minorHAnsi" w:cstheme="minorHAnsi"/>
          <w:b/>
          <w:sz w:val="22"/>
          <w:szCs w:val="22"/>
          <w:lang w:val="en-GB" w:eastAsia="en-US"/>
        </w:rPr>
      </w:pPr>
      <w:r w:rsidRPr="00D57F4F">
        <w:rPr>
          <w:rFonts w:ascii="Calibri" w:eastAsia="Calibri" w:hAnsi="Calibri" w:cs="Calibri"/>
          <w:b/>
          <w:sz w:val="22"/>
          <w:szCs w:val="22"/>
          <w:lang w:val="en-GB" w:eastAsia="en-US"/>
        </w:rPr>
        <w:t xml:space="preserve"> the processing and the protection of your personal data.</w:t>
      </w:r>
    </w:p>
    <w:p w14:paraId="2351F397" w14:textId="77777777" w:rsidR="000C7C94" w:rsidRPr="004B23D6" w:rsidRDefault="000C7C94" w:rsidP="000C7C94">
      <w:pPr>
        <w:jc w:val="center"/>
        <w:rPr>
          <w:rFonts w:asciiTheme="minorHAnsi" w:eastAsia="Calibri" w:hAnsiTheme="minorHAnsi" w:cstheme="minorHAnsi"/>
          <w:b/>
          <w:sz w:val="22"/>
          <w:szCs w:val="22"/>
          <w:lang w:val="en-GB" w:eastAsia="en-US"/>
        </w:rPr>
      </w:pPr>
    </w:p>
    <w:p w14:paraId="19FAA453" w14:textId="77777777" w:rsidR="000C7C94" w:rsidRPr="00AC38EF" w:rsidRDefault="000C7C94" w:rsidP="000C7C94">
      <w:pPr>
        <w:rPr>
          <w:rFonts w:asciiTheme="minorHAnsi" w:eastAsia="Calibri" w:hAnsiTheme="minorHAnsi" w:cstheme="minorHAnsi"/>
          <w:b/>
          <w:i/>
          <w:sz w:val="22"/>
          <w:szCs w:val="22"/>
          <w:lang w:val="en-GB" w:eastAsia="en-US"/>
        </w:rPr>
      </w:pPr>
      <w:r w:rsidRPr="004B23D6">
        <w:rPr>
          <w:rFonts w:asciiTheme="minorHAnsi" w:eastAsia="Calibri" w:hAnsiTheme="minorHAnsi" w:cstheme="minorHAnsi"/>
          <w:b/>
          <w:sz w:val="22"/>
          <w:szCs w:val="22"/>
          <w:lang w:val="en-GB" w:eastAsia="en-US"/>
        </w:rPr>
        <w:t>Processing operation:</w:t>
      </w:r>
      <w:r>
        <w:rPr>
          <w:rFonts w:asciiTheme="minorHAnsi" w:eastAsia="Calibri" w:hAnsiTheme="minorHAnsi" w:cstheme="minorHAnsi"/>
          <w:b/>
          <w:sz w:val="22"/>
          <w:szCs w:val="22"/>
          <w:lang w:val="en-GB" w:eastAsia="en-US"/>
        </w:rPr>
        <w:t xml:space="preserve"> </w:t>
      </w:r>
      <w:r w:rsidRPr="00BA5897">
        <w:rPr>
          <w:rFonts w:asciiTheme="minorHAnsi" w:eastAsia="Calibri" w:hAnsiTheme="minorHAnsi" w:cstheme="minorHAnsi"/>
          <w:iCs/>
          <w:sz w:val="22"/>
          <w:szCs w:val="22"/>
          <w:lang w:val="en-GB" w:eastAsia="en-US"/>
        </w:rPr>
        <w:t xml:space="preserve">Targeted consultation activities </w:t>
      </w:r>
      <w:bookmarkStart w:id="4" w:name="_Hlk68772380"/>
      <w:r w:rsidRPr="00BA5897">
        <w:rPr>
          <w:rFonts w:asciiTheme="minorHAnsi" w:eastAsia="Calibri" w:hAnsiTheme="minorHAnsi" w:cstheme="minorHAnsi"/>
          <w:iCs/>
          <w:sz w:val="22"/>
          <w:szCs w:val="22"/>
          <w:lang w:val="en-GB" w:eastAsia="en-US"/>
        </w:rPr>
        <w:t xml:space="preserve">in the form </w:t>
      </w:r>
      <w:r>
        <w:rPr>
          <w:rFonts w:asciiTheme="minorHAnsi" w:eastAsia="Calibri" w:hAnsiTheme="minorHAnsi" w:cstheme="minorHAnsi"/>
          <w:iCs/>
          <w:sz w:val="22"/>
          <w:szCs w:val="22"/>
          <w:lang w:val="en-GB" w:eastAsia="en-US"/>
        </w:rPr>
        <w:t xml:space="preserve">of interviews and surveys </w:t>
      </w:r>
      <w:r w:rsidRPr="00BA5897">
        <w:rPr>
          <w:rFonts w:asciiTheme="minorHAnsi" w:eastAsia="Calibri" w:hAnsiTheme="minorHAnsi" w:cstheme="minorHAnsi"/>
          <w:iCs/>
          <w:sz w:val="22"/>
          <w:szCs w:val="22"/>
          <w:lang w:val="en-GB" w:eastAsia="en-US"/>
        </w:rPr>
        <w:t>in relation to the Commission’s</w:t>
      </w:r>
      <w:r w:rsidRPr="00BA5897">
        <w:rPr>
          <w:rFonts w:asciiTheme="minorHAnsi" w:eastAsia="Calibri" w:hAnsiTheme="minorHAnsi" w:cstheme="minorHAnsi"/>
          <w:b/>
          <w:iCs/>
          <w:sz w:val="22"/>
          <w:szCs w:val="22"/>
          <w:lang w:val="en-GB" w:eastAsia="en-US"/>
        </w:rPr>
        <w:t xml:space="preserve"> ‘</w:t>
      </w:r>
      <w:bookmarkStart w:id="5" w:name="_Hlk159855408"/>
      <w:r w:rsidRPr="00004FF3">
        <w:rPr>
          <w:rFonts w:asciiTheme="minorHAnsi" w:eastAsia="Calibri" w:hAnsiTheme="minorHAnsi" w:cstheme="minorHAnsi"/>
          <w:b/>
          <w:iCs/>
          <w:sz w:val="22"/>
          <w:szCs w:val="22"/>
          <w:lang w:val="en-GB" w:eastAsia="en-US"/>
        </w:rPr>
        <w:t>S</w:t>
      </w:r>
      <w:r>
        <w:rPr>
          <w:rFonts w:asciiTheme="minorHAnsi" w:eastAsia="Calibri" w:hAnsiTheme="minorHAnsi" w:cstheme="minorHAnsi"/>
          <w:b/>
          <w:iCs/>
          <w:sz w:val="22"/>
          <w:szCs w:val="22"/>
          <w:lang w:val="en-GB" w:eastAsia="en-US"/>
        </w:rPr>
        <w:t>upport s</w:t>
      </w:r>
      <w:r w:rsidRPr="00004FF3">
        <w:rPr>
          <w:rFonts w:asciiTheme="minorHAnsi" w:eastAsia="Calibri" w:hAnsiTheme="minorHAnsi" w:cstheme="minorHAnsi"/>
          <w:b/>
          <w:iCs/>
          <w:sz w:val="22"/>
          <w:szCs w:val="22"/>
          <w:lang w:val="en-GB" w:eastAsia="en-US"/>
        </w:rPr>
        <w:t>tudy</w:t>
      </w:r>
      <w:bookmarkEnd w:id="5"/>
      <w:r>
        <w:rPr>
          <w:rFonts w:asciiTheme="minorHAnsi" w:eastAsia="Calibri" w:hAnsiTheme="minorHAnsi" w:cstheme="minorHAnsi"/>
          <w:b/>
          <w:iCs/>
          <w:sz w:val="22"/>
          <w:szCs w:val="22"/>
          <w:lang w:val="en-GB" w:eastAsia="en-US"/>
        </w:rPr>
        <w:t xml:space="preserve"> for the report on the implementation and results of Regulation (EU) 2021/782 on rail passengers’ rights and </w:t>
      </w:r>
      <w:proofErr w:type="gramStart"/>
      <w:r>
        <w:rPr>
          <w:rFonts w:asciiTheme="minorHAnsi" w:eastAsia="Calibri" w:hAnsiTheme="minorHAnsi" w:cstheme="minorHAnsi"/>
          <w:b/>
          <w:iCs/>
          <w:sz w:val="22"/>
          <w:szCs w:val="22"/>
          <w:lang w:val="en-GB" w:eastAsia="en-US"/>
        </w:rPr>
        <w:t>obligations</w:t>
      </w:r>
      <w:r w:rsidRPr="00BA5897">
        <w:rPr>
          <w:rFonts w:asciiTheme="minorHAnsi" w:eastAsia="Calibri" w:hAnsiTheme="minorHAnsi" w:cstheme="minorHAnsi"/>
          <w:b/>
          <w:iCs/>
          <w:sz w:val="22"/>
          <w:szCs w:val="22"/>
          <w:lang w:val="en-GB" w:eastAsia="en-US"/>
        </w:rPr>
        <w:t>’</w:t>
      </w:r>
      <w:proofErr w:type="gramEnd"/>
      <w:r w:rsidRPr="00BA5897">
        <w:rPr>
          <w:rFonts w:asciiTheme="minorHAnsi" w:eastAsia="Calibri" w:hAnsiTheme="minorHAnsi" w:cstheme="minorHAnsi"/>
          <w:b/>
          <w:iCs/>
          <w:sz w:val="22"/>
          <w:szCs w:val="22"/>
          <w:lang w:val="en-GB" w:eastAsia="en-US"/>
        </w:rPr>
        <w:t>.</w:t>
      </w:r>
      <w:bookmarkEnd w:id="4"/>
    </w:p>
    <w:p w14:paraId="3F7ECE08" w14:textId="77777777" w:rsidR="000C7C94" w:rsidRPr="00437E86" w:rsidRDefault="000C7C94" w:rsidP="000C7C94">
      <w:pPr>
        <w:rPr>
          <w:rFonts w:ascii="Calibri" w:eastAsia="Calibri" w:hAnsi="Calibri" w:cs="Calibri"/>
          <w:iCs/>
          <w:sz w:val="22"/>
          <w:szCs w:val="22"/>
          <w:lang w:val="en-GB" w:eastAsia="en-US"/>
        </w:rPr>
      </w:pPr>
      <w:r w:rsidRPr="004B23D6">
        <w:rPr>
          <w:rFonts w:asciiTheme="minorHAnsi" w:eastAsia="Calibri" w:hAnsiTheme="minorHAnsi" w:cstheme="minorHAnsi"/>
          <w:b/>
          <w:sz w:val="22"/>
          <w:szCs w:val="22"/>
          <w:lang w:val="en-GB" w:eastAsia="en-US"/>
        </w:rPr>
        <w:t>Data Controller</w:t>
      </w:r>
      <w:r>
        <w:rPr>
          <w:rFonts w:asciiTheme="minorHAnsi" w:eastAsia="Calibri" w:hAnsiTheme="minorHAnsi" w:cstheme="minorHAnsi"/>
          <w:b/>
          <w:sz w:val="22"/>
          <w:szCs w:val="22"/>
          <w:lang w:val="en-GB" w:eastAsia="en-US"/>
        </w:rPr>
        <w:t>:</w:t>
      </w:r>
      <w:r w:rsidRPr="0094208A">
        <w:rPr>
          <w:rFonts w:asciiTheme="minorHAnsi" w:eastAsia="Calibri" w:hAnsiTheme="minorHAnsi" w:cstheme="minorHAnsi"/>
          <w:i/>
          <w:sz w:val="22"/>
          <w:szCs w:val="22"/>
          <w:lang w:val="en-GB" w:eastAsia="en-US"/>
        </w:rPr>
        <w:t xml:space="preserve"> </w:t>
      </w:r>
      <w:r w:rsidRPr="0058416F">
        <w:rPr>
          <w:rFonts w:asciiTheme="minorHAnsi" w:eastAsia="Calibri" w:hAnsiTheme="minorHAnsi" w:cstheme="minorHAnsi"/>
          <w:sz w:val="22"/>
          <w:szCs w:val="22"/>
          <w:lang w:val="en-GB" w:eastAsia="en-US"/>
        </w:rPr>
        <w:t>European Commission, Directorate-General for Mobility and Transport, Unit B5 Social Aspects, Passenger Rights &amp; Equal Opportunities.</w:t>
      </w:r>
    </w:p>
    <w:p w14:paraId="1721A257" w14:textId="6E899850" w:rsidR="00BC730A" w:rsidRPr="00B41327" w:rsidRDefault="000C7C94" w:rsidP="00B238D0">
      <w:pPr>
        <w:rPr>
          <w:rFonts w:asciiTheme="minorHAnsi" w:eastAsia="Calibri" w:hAnsiTheme="minorHAnsi" w:cstheme="minorHAnsi"/>
          <w:b/>
          <w:sz w:val="22"/>
          <w:szCs w:val="22"/>
          <w:lang w:val="en-GB" w:eastAsia="en-US"/>
        </w:rPr>
      </w:pPr>
      <w:r w:rsidRPr="00B41327">
        <w:rPr>
          <w:rFonts w:asciiTheme="minorHAnsi" w:eastAsia="Calibri" w:hAnsiTheme="minorHAnsi" w:cstheme="minorHAnsi"/>
          <w:b/>
          <w:sz w:val="22"/>
          <w:szCs w:val="22"/>
          <w:lang w:val="en-GB" w:eastAsia="en-US"/>
        </w:rPr>
        <w:t>Data Processor:</w:t>
      </w:r>
      <w:r w:rsidRPr="00B41327">
        <w:rPr>
          <w:rFonts w:asciiTheme="minorHAnsi" w:eastAsia="Calibri" w:hAnsiTheme="minorHAnsi" w:cs="Calibri"/>
          <w:sz w:val="22"/>
          <w:szCs w:val="22"/>
          <w:lang w:val="en-GB" w:eastAsia="en-US"/>
        </w:rPr>
        <w:t xml:space="preserve"> </w:t>
      </w:r>
      <w:r w:rsidR="00E4254A" w:rsidRPr="00B41327">
        <w:rPr>
          <w:rFonts w:asciiTheme="minorHAnsi" w:eastAsia="Calibri" w:hAnsiTheme="minorHAnsi" w:cs="Calibri"/>
          <w:sz w:val="22"/>
          <w:szCs w:val="22"/>
          <w:lang w:val="en-GB" w:eastAsia="en-US"/>
        </w:rPr>
        <w:t>Ramboll</w:t>
      </w:r>
      <w:r w:rsidR="00CA1CFC" w:rsidRPr="00B41327">
        <w:rPr>
          <w:rFonts w:asciiTheme="minorHAnsi" w:eastAsia="Calibri" w:hAnsiTheme="minorHAnsi" w:cs="Calibri"/>
          <w:sz w:val="22"/>
          <w:szCs w:val="22"/>
          <w:lang w:val="en-GB" w:eastAsia="en-US"/>
        </w:rPr>
        <w:t xml:space="preserve"> Management Consulting SA/NV, Transport &amp; Mobility Leuven NV, </w:t>
      </w:r>
      <w:r w:rsidRPr="008C186C">
        <w:rPr>
          <w:rFonts w:asciiTheme="minorHAnsi" w:eastAsia="Calibri" w:hAnsiTheme="minorHAnsi" w:cstheme="minorHAnsi"/>
          <w:sz w:val="22"/>
          <w:szCs w:val="22"/>
          <w:lang w:val="en-GB" w:eastAsia="en-US"/>
        </w:rPr>
        <w:t xml:space="preserve">Milieu Consulting SRL, </w:t>
      </w:r>
      <w:r w:rsidR="00D60B4F" w:rsidRPr="008C186C">
        <w:rPr>
          <w:rFonts w:asciiTheme="minorHAnsi" w:eastAsia="Calibri" w:hAnsiTheme="minorHAnsi" w:cstheme="minorHAnsi"/>
          <w:sz w:val="22"/>
          <w:szCs w:val="22"/>
          <w:lang w:val="en-GB" w:eastAsia="en-US"/>
        </w:rPr>
        <w:t xml:space="preserve">collectively ‘the </w:t>
      </w:r>
      <w:r w:rsidRPr="008C186C">
        <w:rPr>
          <w:rFonts w:asciiTheme="minorHAnsi" w:eastAsia="Calibri" w:hAnsiTheme="minorHAnsi" w:cstheme="minorHAnsi"/>
          <w:sz w:val="22"/>
          <w:szCs w:val="22"/>
          <w:lang w:val="en-GB" w:eastAsia="en-US"/>
        </w:rPr>
        <w:t>contractor</w:t>
      </w:r>
      <w:r w:rsidR="00D60B4F" w:rsidRPr="008C186C">
        <w:rPr>
          <w:rFonts w:asciiTheme="minorHAnsi" w:eastAsia="Calibri" w:hAnsiTheme="minorHAnsi" w:cstheme="minorHAnsi"/>
          <w:sz w:val="22"/>
          <w:szCs w:val="22"/>
          <w:lang w:val="en-GB" w:eastAsia="en-US"/>
        </w:rPr>
        <w:t>’,</w:t>
      </w:r>
      <w:r w:rsidRPr="008C186C">
        <w:rPr>
          <w:rFonts w:asciiTheme="minorHAnsi" w:eastAsia="Calibri" w:hAnsiTheme="minorHAnsi" w:cstheme="minorHAnsi"/>
          <w:sz w:val="22"/>
          <w:szCs w:val="22"/>
          <w:lang w:val="en-GB" w:eastAsia="en-US"/>
        </w:rPr>
        <w:t xml:space="preserve"> </w:t>
      </w:r>
      <w:r w:rsidR="00043E0D" w:rsidRPr="008C186C">
        <w:rPr>
          <w:rFonts w:asciiTheme="minorHAnsi" w:eastAsia="Calibri" w:hAnsiTheme="minorHAnsi" w:cstheme="minorHAnsi"/>
          <w:sz w:val="22"/>
          <w:szCs w:val="22"/>
          <w:lang w:val="en-GB" w:eastAsia="en-US"/>
        </w:rPr>
        <w:t xml:space="preserve">and their </w:t>
      </w:r>
      <w:r w:rsidR="007F1F2D" w:rsidRPr="008C186C">
        <w:rPr>
          <w:rFonts w:asciiTheme="minorHAnsi" w:eastAsia="Calibri" w:hAnsiTheme="minorHAnsi" w:cstheme="minorHAnsi"/>
          <w:sz w:val="22"/>
          <w:szCs w:val="22"/>
          <w:lang w:val="en-GB" w:eastAsia="en-US"/>
        </w:rPr>
        <w:t>external experts as sub</w:t>
      </w:r>
      <w:r w:rsidR="00605054" w:rsidRPr="008C186C">
        <w:rPr>
          <w:rFonts w:asciiTheme="minorHAnsi" w:eastAsia="Calibri" w:hAnsiTheme="minorHAnsi" w:cstheme="minorHAnsi"/>
          <w:sz w:val="22"/>
          <w:szCs w:val="22"/>
          <w:lang w:val="en-GB" w:eastAsia="en-US"/>
        </w:rPr>
        <w:t>-</w:t>
      </w:r>
      <w:r w:rsidR="007F1F2D" w:rsidRPr="008C186C">
        <w:rPr>
          <w:rFonts w:asciiTheme="minorHAnsi" w:eastAsia="Calibri" w:hAnsiTheme="minorHAnsi" w:cstheme="minorHAnsi"/>
          <w:sz w:val="22"/>
          <w:szCs w:val="22"/>
          <w:lang w:val="en-GB" w:eastAsia="en-US"/>
        </w:rPr>
        <w:t xml:space="preserve">processors, </w:t>
      </w:r>
      <w:r w:rsidRPr="008C186C">
        <w:rPr>
          <w:rFonts w:asciiTheme="minorHAnsi" w:eastAsia="Calibri" w:hAnsiTheme="minorHAnsi" w:cstheme="minorHAnsi"/>
          <w:sz w:val="22"/>
          <w:szCs w:val="22"/>
          <w:lang w:val="en-GB" w:eastAsia="en-US"/>
        </w:rPr>
        <w:t>working on behalf and for account of the Data controller</w:t>
      </w:r>
      <w:r w:rsidR="007F1F2D">
        <w:rPr>
          <w:rFonts w:asciiTheme="minorHAnsi" w:eastAsia="Calibri" w:hAnsiTheme="minorHAnsi" w:cstheme="minorHAnsi"/>
          <w:sz w:val="22"/>
          <w:szCs w:val="22"/>
          <w:lang w:val="en-GB" w:eastAsia="en-US"/>
        </w:rPr>
        <w:t>.</w:t>
      </w:r>
    </w:p>
    <w:p w14:paraId="30414498" w14:textId="59179BD6" w:rsidR="000C7C94" w:rsidRPr="00437E86" w:rsidRDefault="000C7C94" w:rsidP="3E3DA09B">
      <w:pPr>
        <w:rPr>
          <w:rFonts w:ascii="Aptos" w:eastAsia="Aptos" w:hAnsi="Aptos" w:cs="Aptos"/>
          <w:sz w:val="22"/>
          <w:szCs w:val="22"/>
          <w:lang w:val="en-GB"/>
        </w:rPr>
      </w:pPr>
      <w:r w:rsidRPr="3E3DA09B">
        <w:rPr>
          <w:rFonts w:asciiTheme="minorHAnsi" w:eastAsia="Calibri" w:hAnsiTheme="minorHAnsi" w:cstheme="minorBidi"/>
          <w:b/>
          <w:bCs/>
          <w:sz w:val="22"/>
          <w:szCs w:val="22"/>
          <w:lang w:val="en-GB" w:eastAsia="en-US"/>
        </w:rPr>
        <w:t>Record reference:</w:t>
      </w:r>
      <w:r w:rsidRPr="3E3DA09B">
        <w:rPr>
          <w:rFonts w:asciiTheme="minorHAnsi" w:eastAsia="Calibri" w:hAnsiTheme="minorHAnsi" w:cstheme="minorBidi"/>
          <w:sz w:val="22"/>
          <w:szCs w:val="22"/>
          <w:lang w:val="en-GB" w:eastAsia="en-US"/>
        </w:rPr>
        <w:t xml:space="preserve"> </w:t>
      </w:r>
      <w:r w:rsidR="51E4F427" w:rsidRPr="3E3DA09B">
        <w:rPr>
          <w:rFonts w:ascii="Calibri" w:eastAsia="Calibri" w:hAnsi="Calibri" w:cs="Calibri"/>
          <w:i/>
          <w:iCs/>
          <w:sz w:val="22"/>
          <w:szCs w:val="22"/>
          <w:lang w:val="en-GB"/>
        </w:rPr>
        <w:t>DPR-EC-01011</w:t>
      </w:r>
      <w:r w:rsidR="004939CA">
        <w:rPr>
          <w:rFonts w:ascii="Calibri" w:eastAsia="Calibri" w:hAnsi="Calibri" w:cs="Calibri"/>
          <w:i/>
          <w:iCs/>
          <w:sz w:val="22"/>
          <w:szCs w:val="22"/>
          <w:lang w:val="en-GB"/>
        </w:rPr>
        <w:t>.4</w:t>
      </w:r>
    </w:p>
    <w:p w14:paraId="52F1465F" w14:textId="77777777" w:rsidR="000C7C94" w:rsidRPr="00437E86" w:rsidRDefault="000C7C94" w:rsidP="000C7C94">
      <w:pPr>
        <w:rPr>
          <w:rFonts w:asciiTheme="minorHAnsi" w:eastAsia="Calibri" w:hAnsiTheme="minorHAnsi" w:cstheme="minorHAnsi"/>
          <w:b/>
          <w:i/>
          <w:sz w:val="22"/>
          <w:szCs w:val="22"/>
          <w:lang w:val="en-GB" w:eastAsia="en-US"/>
        </w:rPr>
      </w:pPr>
    </w:p>
    <w:p w14:paraId="0D258B79" w14:textId="77777777" w:rsidR="000C7C94" w:rsidRPr="004B23D6" w:rsidRDefault="000C7C94" w:rsidP="000C7C94">
      <w:pPr>
        <w:rPr>
          <w:rFonts w:asciiTheme="minorHAnsi" w:eastAsia="Calibri" w:hAnsiTheme="minorHAnsi" w:cstheme="minorHAnsi"/>
          <w:b/>
          <w:sz w:val="22"/>
          <w:szCs w:val="22"/>
          <w:lang w:val="en-GB" w:eastAsia="en-US"/>
        </w:rPr>
      </w:pPr>
      <w:r w:rsidRPr="004B23D6">
        <w:rPr>
          <w:rFonts w:asciiTheme="minorHAnsi" w:eastAsia="Calibri" w:hAnsiTheme="minorHAnsi" w:cstheme="minorHAnsi"/>
          <w:b/>
          <w:sz w:val="22"/>
          <w:szCs w:val="22"/>
          <w:lang w:val="en-GB" w:eastAsia="en-US"/>
        </w:rPr>
        <w:t>Table of Contents</w:t>
      </w:r>
    </w:p>
    <w:p w14:paraId="74645614" w14:textId="77777777" w:rsidR="000C7C94" w:rsidRPr="004B23D6" w:rsidRDefault="000C7C94" w:rsidP="000C7C94">
      <w:pPr>
        <w:numPr>
          <w:ilvl w:val="0"/>
          <w:numId w:val="1"/>
        </w:numPr>
        <w:ind w:left="357" w:hanging="357"/>
        <w:rPr>
          <w:rFonts w:asciiTheme="minorHAnsi" w:eastAsia="Calibri" w:hAnsiTheme="minorHAnsi" w:cstheme="minorHAnsi"/>
          <w:b/>
          <w:bCs/>
          <w:sz w:val="22"/>
          <w:szCs w:val="22"/>
          <w:lang w:val="en-GB" w:eastAsia="en-US"/>
        </w:rPr>
      </w:pPr>
      <w:r w:rsidRPr="004B23D6">
        <w:rPr>
          <w:rFonts w:asciiTheme="minorHAnsi" w:eastAsia="Calibri" w:hAnsiTheme="minorHAnsi" w:cstheme="minorHAnsi"/>
          <w:b/>
          <w:bCs/>
          <w:sz w:val="22"/>
          <w:szCs w:val="22"/>
          <w:lang w:val="en-GB" w:eastAsia="en-US"/>
        </w:rPr>
        <w:t>Introduction</w:t>
      </w:r>
    </w:p>
    <w:p w14:paraId="48473527" w14:textId="77777777" w:rsidR="000C7C94" w:rsidRPr="004B23D6" w:rsidRDefault="000C7C94" w:rsidP="000C7C94">
      <w:pPr>
        <w:numPr>
          <w:ilvl w:val="0"/>
          <w:numId w:val="1"/>
        </w:numPr>
        <w:ind w:left="357" w:hanging="357"/>
        <w:rPr>
          <w:rFonts w:asciiTheme="minorHAnsi" w:eastAsia="Calibri" w:hAnsiTheme="minorHAnsi" w:cstheme="minorHAnsi"/>
          <w:b/>
          <w:bCs/>
          <w:sz w:val="22"/>
          <w:szCs w:val="22"/>
          <w:lang w:val="en-GB" w:eastAsia="en-US"/>
        </w:rPr>
      </w:pPr>
      <w:r w:rsidRPr="004B23D6">
        <w:rPr>
          <w:rFonts w:asciiTheme="minorHAnsi" w:eastAsia="Calibri" w:hAnsiTheme="minorHAnsi" w:cstheme="minorHAnsi"/>
          <w:b/>
          <w:bCs/>
          <w:sz w:val="22"/>
          <w:szCs w:val="22"/>
          <w:lang w:val="en-GB" w:eastAsia="en-US"/>
        </w:rPr>
        <w:lastRenderedPageBreak/>
        <w:t>Why and how do we process your personal data?</w:t>
      </w:r>
    </w:p>
    <w:p w14:paraId="6ECEE49E" w14:textId="77777777" w:rsidR="000C7C94" w:rsidRPr="004B23D6" w:rsidRDefault="000C7C94" w:rsidP="000C7C94">
      <w:pPr>
        <w:numPr>
          <w:ilvl w:val="0"/>
          <w:numId w:val="1"/>
        </w:numPr>
        <w:ind w:left="357" w:hanging="357"/>
        <w:rPr>
          <w:rFonts w:asciiTheme="minorHAnsi" w:eastAsia="Calibri" w:hAnsiTheme="minorHAnsi" w:cstheme="minorHAnsi"/>
          <w:b/>
          <w:bCs/>
          <w:sz w:val="22"/>
          <w:szCs w:val="22"/>
          <w:lang w:val="en-GB" w:eastAsia="en-US"/>
        </w:rPr>
      </w:pPr>
      <w:r w:rsidRPr="004B23D6">
        <w:rPr>
          <w:rFonts w:asciiTheme="minorHAnsi" w:eastAsia="Calibri" w:hAnsiTheme="minorHAnsi" w:cstheme="minorHAnsi"/>
          <w:b/>
          <w:bCs/>
          <w:sz w:val="22"/>
          <w:szCs w:val="22"/>
          <w:lang w:val="en-GB" w:eastAsia="en-US"/>
        </w:rPr>
        <w:t>On what legal ground(s) do we process your personal data?</w:t>
      </w:r>
    </w:p>
    <w:p w14:paraId="12257E3B" w14:textId="77777777" w:rsidR="000C7C94" w:rsidRPr="004B23D6" w:rsidRDefault="000C7C94" w:rsidP="000C7C94">
      <w:pPr>
        <w:numPr>
          <w:ilvl w:val="0"/>
          <w:numId w:val="1"/>
        </w:numPr>
        <w:ind w:left="357" w:hanging="357"/>
        <w:rPr>
          <w:rFonts w:asciiTheme="minorHAnsi" w:eastAsia="Calibri" w:hAnsiTheme="minorHAnsi" w:cstheme="minorHAnsi"/>
          <w:b/>
          <w:bCs/>
          <w:sz w:val="22"/>
          <w:szCs w:val="22"/>
          <w:lang w:val="en-GB" w:eastAsia="en-US"/>
        </w:rPr>
      </w:pPr>
      <w:r w:rsidRPr="004B23D6">
        <w:rPr>
          <w:rFonts w:asciiTheme="minorHAnsi" w:eastAsia="Calibri" w:hAnsiTheme="minorHAnsi" w:cstheme="minorHAnsi"/>
          <w:b/>
          <w:bCs/>
          <w:sz w:val="22"/>
          <w:szCs w:val="22"/>
          <w:lang w:val="en-GB" w:eastAsia="en-US"/>
        </w:rPr>
        <w:t>Which personal data do we collect and further process?</w:t>
      </w:r>
    </w:p>
    <w:p w14:paraId="43686896" w14:textId="77777777" w:rsidR="000C7C94" w:rsidRPr="004B23D6" w:rsidRDefault="000C7C94" w:rsidP="000C7C94">
      <w:pPr>
        <w:numPr>
          <w:ilvl w:val="0"/>
          <w:numId w:val="1"/>
        </w:numPr>
        <w:ind w:left="357" w:hanging="357"/>
        <w:rPr>
          <w:rFonts w:asciiTheme="minorHAnsi" w:eastAsia="Calibri" w:hAnsiTheme="minorHAnsi" w:cstheme="minorHAnsi"/>
          <w:b/>
          <w:bCs/>
          <w:sz w:val="22"/>
          <w:szCs w:val="22"/>
          <w:lang w:val="en-GB" w:eastAsia="en-US"/>
        </w:rPr>
      </w:pPr>
      <w:r w:rsidRPr="004B23D6">
        <w:rPr>
          <w:rFonts w:asciiTheme="minorHAnsi" w:eastAsia="Calibri" w:hAnsiTheme="minorHAnsi" w:cstheme="minorHAnsi"/>
          <w:b/>
          <w:bCs/>
          <w:sz w:val="22"/>
          <w:szCs w:val="22"/>
          <w:lang w:val="en-GB" w:eastAsia="en-US"/>
        </w:rPr>
        <w:t>How long do we keep your personal data?</w:t>
      </w:r>
    </w:p>
    <w:p w14:paraId="17812374" w14:textId="77777777" w:rsidR="000C7C94" w:rsidRPr="004B23D6" w:rsidRDefault="000C7C94" w:rsidP="000C7C94">
      <w:pPr>
        <w:numPr>
          <w:ilvl w:val="0"/>
          <w:numId w:val="1"/>
        </w:numPr>
        <w:rPr>
          <w:rFonts w:asciiTheme="minorHAnsi" w:eastAsia="Calibri" w:hAnsiTheme="minorHAnsi" w:cstheme="minorHAnsi"/>
          <w:b/>
          <w:bCs/>
          <w:sz w:val="22"/>
          <w:szCs w:val="22"/>
          <w:lang w:val="en-GB" w:eastAsia="en-US"/>
        </w:rPr>
      </w:pPr>
      <w:r w:rsidRPr="004B23D6">
        <w:rPr>
          <w:rFonts w:asciiTheme="minorHAnsi" w:eastAsia="Calibri" w:hAnsiTheme="minorHAnsi" w:cstheme="minorHAnsi"/>
          <w:b/>
          <w:bCs/>
          <w:sz w:val="22"/>
          <w:szCs w:val="22"/>
          <w:lang w:val="en-GB" w:eastAsia="en-US"/>
        </w:rPr>
        <w:t>How do we protect and safeguard your personal data?</w:t>
      </w:r>
    </w:p>
    <w:p w14:paraId="5039CE44" w14:textId="77777777" w:rsidR="000C7C94" w:rsidRPr="004B23D6" w:rsidRDefault="000C7C94" w:rsidP="000C7C94">
      <w:pPr>
        <w:numPr>
          <w:ilvl w:val="0"/>
          <w:numId w:val="1"/>
        </w:numPr>
        <w:rPr>
          <w:rFonts w:asciiTheme="minorHAnsi" w:eastAsia="Calibri" w:hAnsiTheme="minorHAnsi" w:cstheme="minorHAnsi"/>
          <w:b/>
          <w:bCs/>
          <w:sz w:val="22"/>
          <w:szCs w:val="22"/>
          <w:lang w:val="en-GB" w:eastAsia="en-US"/>
        </w:rPr>
      </w:pPr>
      <w:r w:rsidRPr="004B23D6">
        <w:rPr>
          <w:rFonts w:asciiTheme="minorHAnsi" w:eastAsia="Calibri" w:hAnsiTheme="minorHAnsi" w:cstheme="minorHAnsi"/>
          <w:b/>
          <w:bCs/>
          <w:sz w:val="22"/>
          <w:szCs w:val="22"/>
          <w:lang w:val="en-GB" w:eastAsia="en-US"/>
        </w:rPr>
        <w:t>Who has access to your personal data</w:t>
      </w:r>
      <w:r w:rsidRPr="004B23D6">
        <w:rPr>
          <w:rFonts w:asciiTheme="minorHAnsi" w:eastAsia="Calibri" w:hAnsiTheme="minorHAnsi" w:cstheme="minorHAnsi"/>
          <w:sz w:val="22"/>
          <w:szCs w:val="22"/>
          <w:lang w:val="en-GB" w:eastAsia="en-US"/>
        </w:rPr>
        <w:t xml:space="preserve"> </w:t>
      </w:r>
      <w:r w:rsidRPr="004B23D6">
        <w:rPr>
          <w:rFonts w:asciiTheme="minorHAnsi" w:eastAsia="Calibri" w:hAnsiTheme="minorHAnsi" w:cstheme="minorHAnsi"/>
          <w:b/>
          <w:bCs/>
          <w:sz w:val="22"/>
          <w:szCs w:val="22"/>
          <w:lang w:val="en-GB" w:eastAsia="en-US"/>
        </w:rPr>
        <w:t>and to whom is it disclosed?</w:t>
      </w:r>
    </w:p>
    <w:p w14:paraId="54AAD839" w14:textId="77777777" w:rsidR="000C7C94" w:rsidRPr="004B23D6" w:rsidRDefault="000C7C94" w:rsidP="000C7C94">
      <w:pPr>
        <w:numPr>
          <w:ilvl w:val="0"/>
          <w:numId w:val="1"/>
        </w:numPr>
        <w:ind w:left="357" w:hanging="357"/>
        <w:rPr>
          <w:rFonts w:asciiTheme="minorHAnsi" w:eastAsia="Calibri" w:hAnsiTheme="minorHAnsi" w:cstheme="minorHAnsi"/>
          <w:b/>
          <w:bCs/>
          <w:sz w:val="22"/>
          <w:szCs w:val="22"/>
          <w:lang w:val="en-GB" w:eastAsia="en-US"/>
        </w:rPr>
      </w:pPr>
      <w:r w:rsidRPr="004B23D6">
        <w:rPr>
          <w:rFonts w:asciiTheme="minorHAnsi" w:eastAsia="Calibri" w:hAnsiTheme="minorHAnsi" w:cstheme="minorHAnsi"/>
          <w:b/>
          <w:bCs/>
          <w:sz w:val="22"/>
          <w:szCs w:val="22"/>
          <w:lang w:val="en-GB" w:eastAsia="en-US"/>
        </w:rPr>
        <w:t xml:space="preserve">What are your rights and how can you exercise them? </w:t>
      </w:r>
    </w:p>
    <w:p w14:paraId="3935F486" w14:textId="77777777" w:rsidR="000C7C94" w:rsidRPr="004B23D6" w:rsidRDefault="000C7C94" w:rsidP="000C7C94">
      <w:pPr>
        <w:numPr>
          <w:ilvl w:val="0"/>
          <w:numId w:val="1"/>
        </w:numPr>
        <w:ind w:left="357" w:hanging="357"/>
        <w:rPr>
          <w:rFonts w:asciiTheme="minorHAnsi" w:eastAsia="Calibri" w:hAnsiTheme="minorHAnsi" w:cstheme="minorHAnsi"/>
          <w:b/>
          <w:bCs/>
          <w:sz w:val="22"/>
          <w:szCs w:val="22"/>
          <w:lang w:val="en-GB" w:eastAsia="en-US"/>
        </w:rPr>
      </w:pPr>
      <w:r w:rsidRPr="004B23D6">
        <w:rPr>
          <w:rFonts w:asciiTheme="minorHAnsi" w:eastAsia="Calibri" w:hAnsiTheme="minorHAnsi" w:cstheme="minorHAnsi"/>
          <w:b/>
          <w:bCs/>
          <w:sz w:val="22"/>
          <w:szCs w:val="22"/>
          <w:lang w:val="en-GB" w:eastAsia="en-US"/>
        </w:rPr>
        <w:t>Contact information</w:t>
      </w:r>
    </w:p>
    <w:p w14:paraId="65F28F25" w14:textId="77777777" w:rsidR="000C7C94" w:rsidRPr="004B23D6" w:rsidRDefault="000C7C94" w:rsidP="000C7C94">
      <w:pPr>
        <w:numPr>
          <w:ilvl w:val="0"/>
          <w:numId w:val="1"/>
        </w:numPr>
        <w:ind w:left="357" w:hanging="357"/>
        <w:rPr>
          <w:rFonts w:asciiTheme="minorHAnsi" w:eastAsia="Calibri" w:hAnsiTheme="minorHAnsi" w:cstheme="minorHAnsi"/>
          <w:b/>
          <w:sz w:val="22"/>
          <w:szCs w:val="22"/>
          <w:lang w:val="en-GB" w:eastAsia="en-US"/>
        </w:rPr>
      </w:pPr>
      <w:r w:rsidRPr="004B23D6">
        <w:rPr>
          <w:rFonts w:asciiTheme="minorHAnsi" w:eastAsia="Calibri" w:hAnsiTheme="minorHAnsi" w:cstheme="minorHAnsi"/>
          <w:b/>
          <w:bCs/>
          <w:sz w:val="22"/>
          <w:szCs w:val="22"/>
          <w:lang w:val="en-GB" w:eastAsia="en-US"/>
        </w:rPr>
        <w:t>Where to find more detailed information</w:t>
      </w:r>
      <w:r>
        <w:rPr>
          <w:rFonts w:asciiTheme="minorHAnsi" w:eastAsia="Calibri" w:hAnsiTheme="minorHAnsi" w:cstheme="minorHAnsi"/>
          <w:b/>
          <w:bCs/>
          <w:sz w:val="22"/>
          <w:szCs w:val="22"/>
          <w:lang w:val="en-GB" w:eastAsia="en-US"/>
        </w:rPr>
        <w:t>?</w:t>
      </w:r>
    </w:p>
    <w:p w14:paraId="256A6FCF" w14:textId="77777777" w:rsidR="000C7C94" w:rsidRDefault="000C7C94" w:rsidP="000C7C94">
      <w:pPr>
        <w:spacing w:after="200" w:line="276" w:lineRule="auto"/>
        <w:jc w:val="left"/>
        <w:rPr>
          <w:rFonts w:asciiTheme="minorHAnsi" w:eastAsia="Calibri" w:hAnsiTheme="minorHAnsi" w:cstheme="minorHAnsi"/>
          <w:b/>
          <w:sz w:val="22"/>
          <w:szCs w:val="22"/>
          <w:u w:val="single"/>
          <w:lang w:val="en-GB" w:eastAsia="en-US"/>
        </w:rPr>
      </w:pPr>
      <w:r>
        <w:rPr>
          <w:rFonts w:asciiTheme="minorHAnsi" w:eastAsia="Calibri" w:hAnsiTheme="minorHAnsi" w:cstheme="minorHAnsi"/>
          <w:b/>
          <w:sz w:val="22"/>
          <w:szCs w:val="22"/>
          <w:u w:val="single"/>
          <w:lang w:val="en-GB" w:eastAsia="en-US"/>
        </w:rPr>
        <w:br w:type="page"/>
      </w:r>
    </w:p>
    <w:p w14:paraId="7F502B37" w14:textId="77777777" w:rsidR="000C7C94" w:rsidRPr="004B23D6" w:rsidRDefault="000C7C94" w:rsidP="000C7C94">
      <w:pPr>
        <w:spacing w:after="0"/>
        <w:jc w:val="left"/>
        <w:rPr>
          <w:rFonts w:asciiTheme="minorHAnsi" w:eastAsia="Calibri" w:hAnsiTheme="minorHAnsi" w:cstheme="minorHAnsi"/>
          <w:b/>
          <w:sz w:val="22"/>
          <w:szCs w:val="22"/>
          <w:u w:val="single"/>
          <w:lang w:val="en-GB" w:eastAsia="en-US"/>
        </w:rPr>
      </w:pPr>
    </w:p>
    <w:p w14:paraId="4196E713" w14:textId="77777777" w:rsidR="000C7C94" w:rsidRPr="004B23D6" w:rsidRDefault="000C7C94" w:rsidP="000C7C94">
      <w:pPr>
        <w:numPr>
          <w:ilvl w:val="0"/>
          <w:numId w:val="2"/>
        </w:numPr>
        <w:spacing w:after="200"/>
        <w:rPr>
          <w:rFonts w:asciiTheme="minorHAnsi" w:eastAsia="Calibri" w:hAnsiTheme="minorHAnsi" w:cstheme="minorHAnsi"/>
          <w:b/>
          <w:sz w:val="22"/>
          <w:szCs w:val="22"/>
          <w:u w:val="single"/>
          <w:lang w:val="en-GB" w:eastAsia="en-US"/>
        </w:rPr>
      </w:pPr>
      <w:r w:rsidRPr="004B23D6">
        <w:rPr>
          <w:rFonts w:asciiTheme="minorHAnsi" w:eastAsia="Calibri" w:hAnsiTheme="minorHAnsi" w:cstheme="minorHAnsi"/>
          <w:b/>
          <w:sz w:val="22"/>
          <w:szCs w:val="22"/>
          <w:u w:val="single"/>
          <w:lang w:val="en-GB" w:eastAsia="en-US"/>
        </w:rPr>
        <w:t>Introduction</w:t>
      </w:r>
    </w:p>
    <w:p w14:paraId="552B94C0" w14:textId="77777777" w:rsidR="000C7C94" w:rsidRPr="004B23D6" w:rsidRDefault="000C7C94" w:rsidP="000C7C94">
      <w:pPr>
        <w:rPr>
          <w:rFonts w:asciiTheme="minorHAnsi" w:eastAsia="Calibri" w:hAnsiTheme="minorHAnsi" w:cstheme="minorHAnsi"/>
          <w:sz w:val="22"/>
          <w:szCs w:val="22"/>
          <w:lang w:val="en-GB" w:eastAsia="en-US"/>
        </w:rPr>
      </w:pPr>
      <w:r w:rsidRPr="004B23D6">
        <w:rPr>
          <w:rFonts w:asciiTheme="minorHAnsi" w:eastAsia="Calibri" w:hAnsiTheme="minorHAnsi" w:cstheme="minorHAnsi"/>
          <w:sz w:val="22"/>
          <w:szCs w:val="22"/>
          <w:lang w:val="en-GB" w:eastAsia="en-US"/>
        </w:rPr>
        <w:t xml:space="preserve">The European Commission (hereafter ‘the Commission’) is committed to protect your personal data and to respect your privacy. The Commission collects and further processes personal data pursuant to </w:t>
      </w:r>
      <w:hyperlink r:id="rId12" w:history="1">
        <w:r w:rsidRPr="004B23D6">
          <w:rPr>
            <w:rStyle w:val="Hyperlink"/>
            <w:rFonts w:asciiTheme="minorHAnsi" w:eastAsia="Calibri" w:hAnsiTheme="minorHAnsi" w:cstheme="minorHAnsi"/>
            <w:sz w:val="22"/>
            <w:szCs w:val="22"/>
            <w:lang w:val="en-GB" w:eastAsia="en-US"/>
          </w:rPr>
          <w:t>Regulation (EU) 2018/1725</w:t>
        </w:r>
      </w:hyperlink>
      <w:r w:rsidRPr="004B23D6">
        <w:rPr>
          <w:rFonts w:asciiTheme="minorHAnsi" w:eastAsia="Calibri" w:hAnsiTheme="minorHAnsi" w:cstheme="minorHAnsi"/>
          <w:sz w:val="22"/>
          <w:szCs w:val="22"/>
          <w:lang w:val="en-GB" w:eastAsia="en-US"/>
        </w:rPr>
        <w:t xml:space="preserve"> of the European Parliament and of the Council of 23 October 2018 on the protection of natural persons with regard to the processing of personal data by the Union institutions, bodies, offices and agencies and on the free movement of such data (repealing Regulation (EC) No 45/2001).</w:t>
      </w:r>
    </w:p>
    <w:p w14:paraId="03F66338" w14:textId="77777777" w:rsidR="000C7C94" w:rsidRPr="004B23D6" w:rsidRDefault="000C7C94" w:rsidP="000C7C94">
      <w:pPr>
        <w:rPr>
          <w:rFonts w:asciiTheme="minorHAnsi" w:eastAsia="Calibri" w:hAnsiTheme="minorHAnsi" w:cstheme="minorHAnsi"/>
          <w:sz w:val="22"/>
          <w:szCs w:val="22"/>
          <w:lang w:val="en-GB" w:eastAsia="en-US"/>
        </w:rPr>
      </w:pPr>
      <w:r w:rsidRPr="004B23D6">
        <w:rPr>
          <w:rFonts w:asciiTheme="minorHAnsi" w:eastAsia="Calibri" w:hAnsiTheme="minorHAnsi" w:cstheme="minorHAnsi"/>
          <w:sz w:val="22"/>
          <w:szCs w:val="22"/>
          <w:lang w:val="en-GB" w:eastAsia="en-US"/>
        </w:rPr>
        <w:t>This privacy statement explains the reason for the processing of your personal data, the way we collect, handle and ensure protection of all personal data provided, how that information is used and what rights you have in relation to your personal data. It also specifies the contact details of the responsible Data Controller with whom you may exercise your rights, the Data Protection Officer and the European Data Protection Supervisor.</w:t>
      </w:r>
    </w:p>
    <w:p w14:paraId="1E490A2D" w14:textId="0C7A4BD5" w:rsidR="000C7C94" w:rsidRDefault="000C7C94" w:rsidP="000C7C94">
      <w:pPr>
        <w:spacing w:after="360"/>
        <w:rPr>
          <w:rFonts w:asciiTheme="minorHAnsi" w:eastAsia="Calibri" w:hAnsiTheme="minorHAnsi" w:cstheme="minorHAnsi"/>
          <w:sz w:val="22"/>
          <w:szCs w:val="22"/>
          <w:lang w:val="en-GB" w:eastAsia="en-US"/>
        </w:rPr>
      </w:pPr>
      <w:r w:rsidRPr="004B23D6">
        <w:rPr>
          <w:rFonts w:asciiTheme="minorHAnsi" w:eastAsia="Calibri" w:hAnsiTheme="minorHAnsi" w:cstheme="minorHAnsi"/>
          <w:sz w:val="22"/>
          <w:szCs w:val="22"/>
          <w:lang w:val="en-GB" w:eastAsia="en-US"/>
        </w:rPr>
        <w:t>T</w:t>
      </w:r>
      <w:r>
        <w:rPr>
          <w:rFonts w:asciiTheme="minorHAnsi" w:eastAsia="Calibri" w:hAnsiTheme="minorHAnsi" w:cstheme="minorHAnsi"/>
          <w:sz w:val="22"/>
          <w:szCs w:val="22"/>
          <w:lang w:val="en-GB" w:eastAsia="en-US"/>
        </w:rPr>
        <w:t>his privacy statement concerns the</w:t>
      </w:r>
      <w:r w:rsidRPr="004B23D6">
        <w:rPr>
          <w:rFonts w:asciiTheme="minorHAnsi" w:eastAsia="Calibri" w:hAnsiTheme="minorHAnsi" w:cstheme="minorHAnsi"/>
          <w:sz w:val="22"/>
          <w:szCs w:val="22"/>
          <w:lang w:val="en-GB" w:eastAsia="en-US"/>
        </w:rPr>
        <w:t xml:space="preserve"> processing operation</w:t>
      </w:r>
      <w:r>
        <w:rPr>
          <w:rFonts w:asciiTheme="minorHAnsi" w:eastAsia="Calibri" w:hAnsiTheme="minorHAnsi" w:cstheme="minorHAnsi"/>
          <w:sz w:val="22"/>
          <w:szCs w:val="22"/>
          <w:lang w:val="en-GB" w:eastAsia="en-US"/>
        </w:rPr>
        <w:t xml:space="preserve"> ‘Targeted consultation activities’</w:t>
      </w:r>
      <w:r w:rsidRPr="00BA5897">
        <w:rPr>
          <w:lang w:val="en-GB"/>
        </w:rPr>
        <w:t xml:space="preserve"> </w:t>
      </w:r>
      <w:r w:rsidRPr="00D42962">
        <w:rPr>
          <w:rFonts w:asciiTheme="minorHAnsi" w:eastAsia="Calibri" w:hAnsiTheme="minorHAnsi" w:cstheme="minorHAnsi"/>
          <w:iCs/>
          <w:sz w:val="22"/>
          <w:szCs w:val="22"/>
          <w:lang w:val="en-GB" w:eastAsia="en-US"/>
        </w:rPr>
        <w:t>in the form of</w:t>
      </w:r>
      <w:r>
        <w:rPr>
          <w:rFonts w:asciiTheme="minorHAnsi" w:eastAsia="Calibri" w:hAnsiTheme="minorHAnsi" w:cstheme="minorHAnsi"/>
          <w:iCs/>
          <w:sz w:val="22"/>
          <w:szCs w:val="22"/>
          <w:lang w:val="en-GB" w:eastAsia="en-US"/>
        </w:rPr>
        <w:t xml:space="preserve"> </w:t>
      </w:r>
      <w:r w:rsidRPr="00B41327">
        <w:rPr>
          <w:rFonts w:asciiTheme="minorHAnsi" w:eastAsia="Calibri" w:hAnsiTheme="minorHAnsi" w:cstheme="minorHAnsi"/>
          <w:b/>
          <w:sz w:val="22"/>
          <w:szCs w:val="22"/>
          <w:lang w:val="en-GB" w:eastAsia="en-US"/>
        </w:rPr>
        <w:t>interviews</w:t>
      </w:r>
      <w:r>
        <w:rPr>
          <w:rFonts w:asciiTheme="minorHAnsi" w:eastAsia="Calibri" w:hAnsiTheme="minorHAnsi" w:cstheme="minorHAnsi"/>
          <w:iCs/>
          <w:sz w:val="22"/>
          <w:szCs w:val="22"/>
          <w:lang w:val="en-GB" w:eastAsia="en-US"/>
        </w:rPr>
        <w:t xml:space="preserve"> and </w:t>
      </w:r>
      <w:r w:rsidRPr="00B41327">
        <w:rPr>
          <w:rFonts w:asciiTheme="minorHAnsi" w:eastAsia="Calibri" w:hAnsiTheme="minorHAnsi" w:cstheme="minorHAnsi"/>
          <w:b/>
          <w:sz w:val="22"/>
          <w:szCs w:val="22"/>
          <w:lang w:val="en-GB" w:eastAsia="en-US"/>
        </w:rPr>
        <w:t>surveys</w:t>
      </w:r>
      <w:r w:rsidRPr="00D42962">
        <w:rPr>
          <w:rFonts w:asciiTheme="minorHAnsi" w:eastAsia="Calibri" w:hAnsiTheme="minorHAnsi" w:cstheme="minorHAnsi"/>
          <w:iCs/>
          <w:sz w:val="22"/>
          <w:szCs w:val="22"/>
          <w:lang w:val="en-GB" w:eastAsia="en-US"/>
        </w:rPr>
        <w:t xml:space="preserve"> in relation to the Commission’s</w:t>
      </w:r>
      <w:r w:rsidRPr="00D42962">
        <w:rPr>
          <w:rFonts w:asciiTheme="minorHAnsi" w:eastAsia="Calibri" w:hAnsiTheme="minorHAnsi" w:cstheme="minorHAnsi"/>
          <w:b/>
          <w:iCs/>
          <w:sz w:val="22"/>
          <w:szCs w:val="22"/>
          <w:lang w:val="en-GB" w:eastAsia="en-US"/>
        </w:rPr>
        <w:t xml:space="preserve"> </w:t>
      </w:r>
      <w:r w:rsidRPr="00B41327">
        <w:rPr>
          <w:rFonts w:asciiTheme="minorHAnsi" w:eastAsia="Calibri" w:hAnsiTheme="minorHAnsi" w:cstheme="minorHAnsi"/>
          <w:b/>
          <w:sz w:val="22"/>
          <w:szCs w:val="22"/>
          <w:lang w:val="en-GB" w:eastAsia="en-US"/>
        </w:rPr>
        <w:t xml:space="preserve">‘Support study for the report on the implementation and results of Regulation (EU) 2021/782 on rail passengers’ rights and obligations’ </w:t>
      </w:r>
      <w:r w:rsidRPr="00A578AF">
        <w:rPr>
          <w:rFonts w:asciiTheme="minorHAnsi" w:eastAsia="Calibri" w:hAnsiTheme="minorHAnsi" w:cstheme="minorHAnsi"/>
          <w:bCs/>
          <w:iCs/>
          <w:sz w:val="22"/>
          <w:szCs w:val="22"/>
          <w:lang w:val="en-GB" w:eastAsia="en-US"/>
        </w:rPr>
        <w:t>(hereafter, the ‘Study')</w:t>
      </w:r>
      <w:r>
        <w:rPr>
          <w:rFonts w:asciiTheme="minorHAnsi" w:eastAsia="Calibri" w:hAnsiTheme="minorHAnsi" w:cstheme="minorHAnsi"/>
          <w:sz w:val="22"/>
          <w:szCs w:val="22"/>
          <w:lang w:val="en-GB" w:eastAsia="en-US"/>
        </w:rPr>
        <w:t>,</w:t>
      </w:r>
      <w:r>
        <w:rPr>
          <w:rFonts w:asciiTheme="minorHAnsi" w:eastAsia="Calibri" w:hAnsiTheme="minorHAnsi" w:cstheme="minorHAnsi"/>
          <w:i/>
          <w:color w:val="FF0000"/>
          <w:sz w:val="22"/>
          <w:szCs w:val="22"/>
          <w:lang w:val="en-GB" w:eastAsia="en-US"/>
        </w:rPr>
        <w:t xml:space="preserve"> </w:t>
      </w:r>
      <w:r w:rsidRPr="004B23D6">
        <w:rPr>
          <w:rFonts w:asciiTheme="minorHAnsi" w:eastAsia="Calibri" w:hAnsiTheme="minorHAnsi" w:cstheme="minorHAnsi"/>
          <w:sz w:val="22"/>
          <w:szCs w:val="22"/>
          <w:lang w:val="en-GB" w:eastAsia="en-US"/>
        </w:rPr>
        <w:t>undertaken by</w:t>
      </w:r>
      <w:r>
        <w:rPr>
          <w:rFonts w:asciiTheme="minorHAnsi" w:eastAsia="Calibri" w:hAnsiTheme="minorHAnsi" w:cstheme="minorHAnsi"/>
          <w:sz w:val="22"/>
          <w:szCs w:val="22"/>
          <w:lang w:val="en-GB" w:eastAsia="en-US"/>
        </w:rPr>
        <w:t xml:space="preserve"> </w:t>
      </w:r>
      <w:r w:rsidRPr="00BD08FB">
        <w:rPr>
          <w:rFonts w:asciiTheme="minorHAnsi" w:eastAsia="Calibri" w:hAnsiTheme="minorHAnsi" w:cstheme="minorHAnsi"/>
          <w:sz w:val="22"/>
          <w:szCs w:val="22"/>
          <w:lang w:val="en-GB" w:eastAsia="en-US"/>
        </w:rPr>
        <w:t>Unit B5 Social Aspects, Passenger Rights &amp; Equal Opportunities</w:t>
      </w:r>
      <w:r>
        <w:rPr>
          <w:rFonts w:asciiTheme="minorHAnsi" w:eastAsia="Calibri" w:hAnsiTheme="minorHAnsi" w:cstheme="minorHAnsi"/>
          <w:sz w:val="22"/>
          <w:szCs w:val="22"/>
          <w:lang w:val="en-GB" w:eastAsia="en-US"/>
        </w:rPr>
        <w:t xml:space="preserve"> of the </w:t>
      </w:r>
      <w:r w:rsidRPr="00BA5897">
        <w:rPr>
          <w:rFonts w:asciiTheme="minorHAnsi" w:eastAsia="Calibri" w:hAnsiTheme="minorHAnsi" w:cstheme="minorHAnsi"/>
          <w:iCs/>
          <w:sz w:val="22"/>
          <w:szCs w:val="22"/>
          <w:lang w:val="en-GB" w:eastAsia="en-US"/>
        </w:rPr>
        <w:t xml:space="preserve">European Commission, Directorate-General for </w:t>
      </w:r>
      <w:r>
        <w:rPr>
          <w:rFonts w:asciiTheme="minorHAnsi" w:eastAsia="Calibri" w:hAnsiTheme="minorHAnsi" w:cstheme="minorHAnsi"/>
          <w:iCs/>
          <w:sz w:val="22"/>
          <w:szCs w:val="22"/>
          <w:lang w:val="en-GB" w:eastAsia="en-US"/>
        </w:rPr>
        <w:t>Mobility and Transport</w:t>
      </w:r>
      <w:r>
        <w:rPr>
          <w:rFonts w:ascii="Calibri" w:eastAsia="Calibri" w:hAnsi="Calibri" w:cs="Calibri"/>
          <w:iCs/>
          <w:sz w:val="22"/>
          <w:szCs w:val="22"/>
          <w:lang w:val="en-GB" w:eastAsia="en-US"/>
        </w:rPr>
        <w:t xml:space="preserve"> </w:t>
      </w:r>
      <w:r w:rsidRPr="00EA5E64">
        <w:rPr>
          <w:rFonts w:asciiTheme="minorHAnsi" w:eastAsia="Calibri" w:hAnsiTheme="minorHAnsi" w:cstheme="minorHAnsi"/>
          <w:sz w:val="22"/>
          <w:szCs w:val="22"/>
          <w:lang w:val="en-GB" w:eastAsia="en-US"/>
        </w:rPr>
        <w:t>as presented below.</w:t>
      </w:r>
      <w:r w:rsidRPr="00BA5897">
        <w:rPr>
          <w:lang w:val="en-GB"/>
        </w:rPr>
        <w:t xml:space="preserve"> </w:t>
      </w:r>
      <w:r>
        <w:rPr>
          <w:rFonts w:asciiTheme="minorHAnsi" w:eastAsia="Calibri" w:hAnsiTheme="minorHAnsi" w:cstheme="minorHAnsi"/>
          <w:sz w:val="22"/>
          <w:szCs w:val="22"/>
          <w:lang w:val="en-GB" w:eastAsia="en-US"/>
        </w:rPr>
        <w:t>The targeted consultation activities</w:t>
      </w:r>
      <w:r w:rsidRPr="00A578AF">
        <w:rPr>
          <w:rFonts w:asciiTheme="minorHAnsi" w:eastAsia="Calibri" w:hAnsiTheme="minorHAnsi" w:cstheme="minorHAnsi"/>
          <w:sz w:val="22"/>
          <w:szCs w:val="22"/>
          <w:lang w:val="en-GB" w:eastAsia="en-US"/>
        </w:rPr>
        <w:t xml:space="preserve"> will be carried out by the contractor</w:t>
      </w:r>
      <w:r w:rsidR="00931797">
        <w:rPr>
          <w:rFonts w:asciiTheme="minorHAnsi" w:eastAsia="Calibri" w:hAnsiTheme="minorHAnsi" w:cstheme="minorHAnsi"/>
          <w:sz w:val="22"/>
          <w:szCs w:val="22"/>
          <w:lang w:val="en-GB" w:eastAsia="en-US"/>
        </w:rPr>
        <w:t>s</w:t>
      </w:r>
      <w:r w:rsidR="00931797" w:rsidDel="00A97E7A">
        <w:rPr>
          <w:rFonts w:asciiTheme="minorHAnsi" w:eastAsia="Calibri" w:hAnsiTheme="minorHAnsi" w:cstheme="minorHAnsi"/>
          <w:sz w:val="22"/>
          <w:szCs w:val="22"/>
          <w:lang w:val="en-GB" w:eastAsia="en-US"/>
        </w:rPr>
        <w:t xml:space="preserve"> </w:t>
      </w:r>
      <w:r w:rsidR="004F121C">
        <w:rPr>
          <w:rFonts w:asciiTheme="minorHAnsi" w:eastAsia="Calibri" w:hAnsiTheme="minorHAnsi" w:cstheme="minorHAnsi"/>
          <w:sz w:val="22"/>
          <w:szCs w:val="22"/>
          <w:lang w:val="en-GB" w:eastAsia="en-US"/>
        </w:rPr>
        <w:t xml:space="preserve">and their subcontractors </w:t>
      </w:r>
      <w:r w:rsidRPr="00A578AF">
        <w:rPr>
          <w:rFonts w:asciiTheme="minorHAnsi" w:eastAsia="Calibri" w:hAnsiTheme="minorHAnsi" w:cstheme="minorHAnsi"/>
          <w:sz w:val="22"/>
          <w:szCs w:val="22"/>
          <w:lang w:val="en-GB" w:eastAsia="en-US"/>
        </w:rPr>
        <w:t>on behalf and for account of the European Commission. For th</w:t>
      </w:r>
      <w:r>
        <w:rPr>
          <w:rFonts w:asciiTheme="minorHAnsi" w:eastAsia="Calibri" w:hAnsiTheme="minorHAnsi" w:cstheme="minorHAnsi"/>
          <w:sz w:val="22"/>
          <w:szCs w:val="22"/>
          <w:lang w:val="en-GB" w:eastAsia="en-US"/>
        </w:rPr>
        <w:t>is</w:t>
      </w:r>
      <w:r w:rsidRPr="00A578AF">
        <w:rPr>
          <w:rFonts w:asciiTheme="minorHAnsi" w:eastAsia="Calibri" w:hAnsiTheme="minorHAnsi" w:cstheme="minorHAnsi"/>
          <w:sz w:val="22"/>
          <w:szCs w:val="22"/>
          <w:lang w:val="en-GB" w:eastAsia="en-US"/>
        </w:rPr>
        <w:t xml:space="preserve"> purpose, the contractor</w:t>
      </w:r>
      <w:r w:rsidR="005701D9">
        <w:rPr>
          <w:rFonts w:asciiTheme="minorHAnsi" w:eastAsia="Calibri" w:hAnsiTheme="minorHAnsi" w:cstheme="minorHAnsi"/>
          <w:sz w:val="22"/>
          <w:szCs w:val="22"/>
          <w:lang w:val="en-GB" w:eastAsia="en-US"/>
        </w:rPr>
        <w:t>s</w:t>
      </w:r>
      <w:r w:rsidRPr="00A578AF">
        <w:rPr>
          <w:rFonts w:asciiTheme="minorHAnsi" w:eastAsia="Calibri" w:hAnsiTheme="minorHAnsi" w:cstheme="minorHAnsi"/>
          <w:sz w:val="22"/>
          <w:szCs w:val="22"/>
          <w:lang w:val="en-GB" w:eastAsia="en-US"/>
        </w:rPr>
        <w:t xml:space="preserve"> shall act as Data Processor</w:t>
      </w:r>
      <w:r w:rsidR="00884AFA">
        <w:rPr>
          <w:rFonts w:asciiTheme="minorHAnsi" w:eastAsia="Calibri" w:hAnsiTheme="minorHAnsi" w:cstheme="minorHAnsi"/>
          <w:sz w:val="22"/>
          <w:szCs w:val="22"/>
          <w:lang w:val="en-GB" w:eastAsia="en-US"/>
        </w:rPr>
        <w:t>s and their subcontractors as sub-processors</w:t>
      </w:r>
      <w:r w:rsidRPr="00A578AF">
        <w:rPr>
          <w:rFonts w:asciiTheme="minorHAnsi" w:eastAsia="Calibri" w:hAnsiTheme="minorHAnsi" w:cstheme="minorHAnsi"/>
          <w:sz w:val="22"/>
          <w:szCs w:val="22"/>
          <w:lang w:val="en-GB" w:eastAsia="en-US"/>
        </w:rPr>
        <w:t>.</w:t>
      </w:r>
    </w:p>
    <w:p w14:paraId="731827FA" w14:textId="77777777" w:rsidR="000C7C94" w:rsidRPr="004B23D6" w:rsidRDefault="000C7C94" w:rsidP="000C7C94">
      <w:pPr>
        <w:keepNext/>
        <w:numPr>
          <w:ilvl w:val="0"/>
          <w:numId w:val="2"/>
        </w:numPr>
        <w:spacing w:after="200"/>
        <w:ind w:left="714" w:hanging="357"/>
        <w:rPr>
          <w:rFonts w:asciiTheme="minorHAnsi" w:eastAsia="Calibri" w:hAnsiTheme="minorHAnsi" w:cstheme="minorHAnsi"/>
          <w:b/>
          <w:bCs/>
          <w:sz w:val="22"/>
          <w:szCs w:val="22"/>
          <w:u w:val="single"/>
          <w:lang w:val="en-GB" w:eastAsia="en-US"/>
        </w:rPr>
      </w:pPr>
      <w:r w:rsidRPr="004B23D6">
        <w:rPr>
          <w:rFonts w:asciiTheme="minorHAnsi" w:eastAsia="Calibri" w:hAnsiTheme="minorHAnsi" w:cstheme="minorHAnsi"/>
          <w:b/>
          <w:bCs/>
          <w:sz w:val="22"/>
          <w:szCs w:val="22"/>
          <w:u w:val="single"/>
          <w:lang w:val="en-GB" w:eastAsia="en-US"/>
        </w:rPr>
        <w:t>Why and how do we process your personal data?</w:t>
      </w:r>
    </w:p>
    <w:p w14:paraId="00C2948A" w14:textId="77777777" w:rsidR="000C7C94" w:rsidRDefault="000C7C94" w:rsidP="000C7C94">
      <w:pPr>
        <w:rPr>
          <w:rFonts w:asciiTheme="minorHAnsi" w:eastAsia="Calibri" w:hAnsiTheme="minorHAnsi" w:cstheme="minorHAnsi"/>
          <w:sz w:val="22"/>
          <w:szCs w:val="22"/>
          <w:lang w:val="en-GB" w:eastAsia="en-US"/>
        </w:rPr>
      </w:pPr>
      <w:r w:rsidRPr="004B23D6">
        <w:rPr>
          <w:rFonts w:asciiTheme="minorHAnsi" w:eastAsia="Calibri" w:hAnsiTheme="minorHAnsi" w:cstheme="minorHAnsi"/>
          <w:sz w:val="22"/>
          <w:szCs w:val="22"/>
          <w:u w:val="single"/>
          <w:lang w:val="en-GB" w:eastAsia="en-US"/>
        </w:rPr>
        <w:t>Purpose of the processing operation</w:t>
      </w:r>
      <w:r w:rsidRPr="004B23D6">
        <w:rPr>
          <w:rFonts w:asciiTheme="minorHAnsi" w:eastAsia="Calibri" w:hAnsiTheme="minorHAnsi" w:cstheme="minorHAnsi"/>
          <w:sz w:val="22"/>
          <w:szCs w:val="22"/>
          <w:lang w:val="en-GB" w:eastAsia="en-US"/>
        </w:rPr>
        <w:t>:</w:t>
      </w:r>
      <w:r>
        <w:rPr>
          <w:rFonts w:asciiTheme="minorHAnsi" w:eastAsia="Calibri" w:hAnsiTheme="minorHAnsi" w:cstheme="minorHAnsi"/>
          <w:sz w:val="22"/>
          <w:szCs w:val="22"/>
          <w:lang w:val="en-GB" w:eastAsia="en-US"/>
        </w:rPr>
        <w:t xml:space="preserve"> </w:t>
      </w:r>
      <w:r w:rsidRPr="00EA5E64">
        <w:rPr>
          <w:rFonts w:asciiTheme="minorHAnsi" w:eastAsia="Calibri" w:hAnsiTheme="minorHAnsi" w:cstheme="minorHAnsi"/>
          <w:sz w:val="22"/>
          <w:szCs w:val="22"/>
          <w:lang w:val="en-GB" w:eastAsia="en-US"/>
        </w:rPr>
        <w:t>The European Commission collects and uses your personal information within the framework of targeted consultation activities.</w:t>
      </w:r>
    </w:p>
    <w:p w14:paraId="43C92935" w14:textId="77777777" w:rsidR="000C7C94" w:rsidRPr="00395DF4" w:rsidDel="00913F52" w:rsidRDefault="000C7C94" w:rsidP="000C7C94">
      <w:pPr>
        <w:rPr>
          <w:rFonts w:asciiTheme="minorHAnsi" w:eastAsia="Calibri" w:hAnsiTheme="minorHAnsi" w:cstheme="minorHAnsi"/>
          <w:sz w:val="22"/>
          <w:szCs w:val="22"/>
          <w:lang w:val="en-US" w:eastAsia="en-US"/>
        </w:rPr>
      </w:pPr>
      <w:r w:rsidRPr="00395DF4">
        <w:rPr>
          <w:rFonts w:asciiTheme="minorHAnsi" w:eastAsia="Calibri" w:hAnsiTheme="minorHAnsi" w:cstheme="minorHAnsi"/>
          <w:sz w:val="22"/>
          <w:szCs w:val="22"/>
          <w:lang w:val="en-US" w:eastAsia="en-US"/>
        </w:rPr>
        <w:t xml:space="preserve">More specifically, this concerns </w:t>
      </w:r>
      <w:r>
        <w:rPr>
          <w:rFonts w:asciiTheme="minorHAnsi" w:eastAsia="Calibri" w:hAnsiTheme="minorHAnsi" w:cstheme="minorHAnsi"/>
          <w:sz w:val="22"/>
          <w:szCs w:val="22"/>
          <w:lang w:val="en-US" w:eastAsia="en-US"/>
        </w:rPr>
        <w:t xml:space="preserve">carrying out interviews and surveys </w:t>
      </w:r>
      <w:proofErr w:type="gramStart"/>
      <w:r>
        <w:rPr>
          <w:rFonts w:asciiTheme="minorHAnsi" w:eastAsia="Calibri" w:hAnsiTheme="minorHAnsi" w:cstheme="minorHAnsi"/>
          <w:sz w:val="22"/>
          <w:szCs w:val="22"/>
          <w:lang w:val="en-US" w:eastAsia="en-US"/>
        </w:rPr>
        <w:t>in order to</w:t>
      </w:r>
      <w:proofErr w:type="gramEnd"/>
      <w:r>
        <w:rPr>
          <w:rFonts w:asciiTheme="minorHAnsi" w:eastAsia="Calibri" w:hAnsiTheme="minorHAnsi" w:cstheme="minorHAnsi"/>
          <w:sz w:val="22"/>
          <w:szCs w:val="22"/>
          <w:lang w:val="en-US" w:eastAsia="en-US"/>
        </w:rPr>
        <w:t>:</w:t>
      </w:r>
    </w:p>
    <w:p w14:paraId="173E9D24" w14:textId="724AF6BF" w:rsidR="000C7C94" w:rsidRDefault="000C7C94" w:rsidP="000C7C94">
      <w:pPr>
        <w:pStyle w:val="ListParagraph"/>
        <w:numPr>
          <w:ilvl w:val="0"/>
          <w:numId w:val="6"/>
        </w:numPr>
        <w:rPr>
          <w:rFonts w:asciiTheme="minorHAnsi" w:eastAsia="Calibri" w:hAnsiTheme="minorHAnsi" w:cstheme="minorHAnsi"/>
          <w:sz w:val="22"/>
          <w:szCs w:val="22"/>
          <w:lang w:val="en-GB" w:eastAsia="en-US"/>
        </w:rPr>
      </w:pPr>
      <w:r>
        <w:rPr>
          <w:rFonts w:asciiTheme="minorHAnsi" w:eastAsia="Calibri" w:hAnsiTheme="minorHAnsi" w:cstheme="minorHAnsi"/>
          <w:sz w:val="22"/>
          <w:szCs w:val="22"/>
          <w:lang w:val="en-GB" w:eastAsia="en-US"/>
        </w:rPr>
        <w:t>O</w:t>
      </w:r>
      <w:r w:rsidRPr="00395DF4">
        <w:rPr>
          <w:rFonts w:asciiTheme="minorHAnsi" w:eastAsia="Calibri" w:hAnsiTheme="minorHAnsi" w:cstheme="minorHAnsi"/>
          <w:sz w:val="22"/>
          <w:szCs w:val="22"/>
          <w:lang w:val="en-GB" w:eastAsia="en-US"/>
        </w:rPr>
        <w:t>btain the views of the respondents concerned by the subject matter of the targeted consultation activit</w:t>
      </w:r>
      <w:r>
        <w:rPr>
          <w:rFonts w:asciiTheme="minorHAnsi" w:eastAsia="Calibri" w:hAnsiTheme="minorHAnsi" w:cstheme="minorHAnsi"/>
          <w:sz w:val="22"/>
          <w:szCs w:val="22"/>
          <w:lang w:val="en-GB" w:eastAsia="en-US"/>
        </w:rPr>
        <w:t>ies</w:t>
      </w:r>
      <w:r w:rsidRPr="00395DF4">
        <w:rPr>
          <w:rFonts w:asciiTheme="minorHAnsi" w:eastAsia="Calibri" w:hAnsiTheme="minorHAnsi" w:cstheme="minorHAnsi"/>
          <w:sz w:val="22"/>
          <w:szCs w:val="22"/>
          <w:lang w:val="en-GB" w:eastAsia="en-US"/>
        </w:rPr>
        <w:t xml:space="preserve"> at hand (hereafter, 'targeted consultation</w:t>
      </w:r>
      <w:r>
        <w:rPr>
          <w:rFonts w:asciiTheme="minorHAnsi" w:eastAsia="Calibri" w:hAnsiTheme="minorHAnsi" w:cstheme="minorHAnsi"/>
          <w:sz w:val="22"/>
          <w:szCs w:val="22"/>
          <w:lang w:val="en-GB" w:eastAsia="en-US"/>
        </w:rPr>
        <w:t>s</w:t>
      </w:r>
      <w:r w:rsidRPr="00395DF4">
        <w:rPr>
          <w:rFonts w:asciiTheme="minorHAnsi" w:eastAsia="Calibri" w:hAnsiTheme="minorHAnsi" w:cstheme="minorHAnsi"/>
          <w:sz w:val="22"/>
          <w:szCs w:val="22"/>
          <w:lang w:val="en-GB" w:eastAsia="en-US"/>
        </w:rPr>
        <w:t xml:space="preserve">'). </w:t>
      </w:r>
      <w:proofErr w:type="gramStart"/>
      <w:r w:rsidRPr="00395DF4">
        <w:rPr>
          <w:rFonts w:asciiTheme="minorHAnsi" w:eastAsia="Calibri" w:hAnsiTheme="minorHAnsi" w:cstheme="minorHAnsi"/>
          <w:sz w:val="22"/>
          <w:szCs w:val="22"/>
          <w:lang w:val="en-GB" w:eastAsia="en-US"/>
        </w:rPr>
        <w:t>In order to</w:t>
      </w:r>
      <w:proofErr w:type="gramEnd"/>
      <w:r w:rsidRPr="00395DF4">
        <w:rPr>
          <w:rFonts w:asciiTheme="minorHAnsi" w:eastAsia="Calibri" w:hAnsiTheme="minorHAnsi" w:cstheme="minorHAnsi"/>
          <w:sz w:val="22"/>
          <w:szCs w:val="22"/>
          <w:lang w:val="en-GB" w:eastAsia="en-US"/>
        </w:rPr>
        <w:t xml:space="preserve"> get a better understanding on the</w:t>
      </w:r>
      <w:r w:rsidR="00884AFA">
        <w:rPr>
          <w:rFonts w:asciiTheme="minorHAnsi" w:eastAsia="Calibri" w:hAnsiTheme="minorHAnsi" w:cstheme="minorHAnsi"/>
          <w:sz w:val="22"/>
          <w:szCs w:val="22"/>
          <w:lang w:val="en-GB" w:eastAsia="en-US"/>
        </w:rPr>
        <w:t xml:space="preserve"> application,</w:t>
      </w:r>
      <w:r w:rsidRPr="00395DF4">
        <w:rPr>
          <w:rFonts w:asciiTheme="minorHAnsi" w:eastAsia="Calibri" w:hAnsiTheme="minorHAnsi" w:cstheme="minorHAnsi"/>
          <w:sz w:val="22"/>
          <w:szCs w:val="22"/>
          <w:lang w:val="en-GB" w:eastAsia="en-US"/>
        </w:rPr>
        <w:t xml:space="preserve"> implementation and results of Regulation (EU) 2021/782 on rail passengers’ rights and obligations, it is indispensable for the Commission to receive input and views from </w:t>
      </w:r>
      <w:r w:rsidRPr="00395DF4">
        <w:rPr>
          <w:rFonts w:asciiTheme="minorHAnsi" w:eastAsia="Calibri" w:hAnsiTheme="minorHAnsi" w:cstheme="minorHAnsi"/>
          <w:sz w:val="22"/>
          <w:szCs w:val="22"/>
          <w:lang w:val="en-US" w:eastAsia="en-US"/>
        </w:rPr>
        <w:t xml:space="preserve">those who are considered to be concerned </w:t>
      </w:r>
      <w:r w:rsidRPr="00395DF4">
        <w:rPr>
          <w:rFonts w:asciiTheme="minorHAnsi" w:eastAsia="Calibri" w:hAnsiTheme="minorHAnsi" w:cstheme="minorHAnsi"/>
          <w:sz w:val="22"/>
          <w:szCs w:val="22"/>
          <w:lang w:val="en-GB" w:eastAsia="en-US"/>
        </w:rPr>
        <w:t>by the topic.</w:t>
      </w:r>
    </w:p>
    <w:p w14:paraId="581F2693" w14:textId="4ABBE413" w:rsidR="000C7C94" w:rsidRPr="00395DF4" w:rsidRDefault="000C7C94" w:rsidP="000C7C94">
      <w:pPr>
        <w:pStyle w:val="ListParagraph"/>
        <w:numPr>
          <w:ilvl w:val="0"/>
          <w:numId w:val="6"/>
        </w:numPr>
        <w:rPr>
          <w:rFonts w:asciiTheme="minorHAnsi" w:eastAsia="Calibri" w:hAnsiTheme="minorHAnsi" w:cstheme="minorHAnsi"/>
          <w:sz w:val="22"/>
          <w:szCs w:val="22"/>
          <w:lang w:val="en-GB" w:eastAsia="en-US"/>
        </w:rPr>
      </w:pPr>
      <w:r>
        <w:rPr>
          <w:rFonts w:asciiTheme="minorHAnsi" w:eastAsia="Calibri" w:hAnsiTheme="minorHAnsi" w:cstheme="minorHAnsi"/>
          <w:sz w:val="22"/>
          <w:szCs w:val="22"/>
          <w:lang w:val="en-GB" w:eastAsia="en-US"/>
        </w:rPr>
        <w:t xml:space="preserve">Obtain </w:t>
      </w:r>
      <w:r w:rsidRPr="00395DF4">
        <w:rPr>
          <w:rFonts w:asciiTheme="minorHAnsi" w:eastAsia="Calibri" w:hAnsiTheme="minorHAnsi" w:cstheme="minorHAnsi"/>
          <w:sz w:val="22"/>
          <w:szCs w:val="22"/>
          <w:lang w:val="en-US" w:eastAsia="en-US"/>
        </w:rPr>
        <w:t>the views of stakeholders to explore a subject for which limited information is available.</w:t>
      </w:r>
      <w:r>
        <w:rPr>
          <w:rFonts w:asciiTheme="minorHAnsi" w:eastAsia="Calibri" w:hAnsiTheme="minorHAnsi" w:cstheme="minorHAnsi"/>
          <w:sz w:val="22"/>
          <w:szCs w:val="22"/>
          <w:lang w:val="en-US" w:eastAsia="en-US"/>
        </w:rPr>
        <w:t xml:space="preserve"> </w:t>
      </w:r>
      <w:r w:rsidRPr="00395DF4">
        <w:rPr>
          <w:rFonts w:asciiTheme="minorHAnsi" w:eastAsia="Calibri" w:hAnsiTheme="minorHAnsi" w:cstheme="minorHAnsi"/>
          <w:sz w:val="22"/>
          <w:szCs w:val="22"/>
          <w:lang w:val="en-US" w:eastAsia="en-US"/>
        </w:rPr>
        <w:t>Th</w:t>
      </w:r>
      <w:r>
        <w:rPr>
          <w:rFonts w:asciiTheme="minorHAnsi" w:eastAsia="Calibri" w:hAnsiTheme="minorHAnsi" w:cstheme="minorHAnsi"/>
          <w:sz w:val="22"/>
          <w:szCs w:val="22"/>
          <w:lang w:val="en-US" w:eastAsia="en-US"/>
        </w:rPr>
        <w:t>ese</w:t>
      </w:r>
      <w:r w:rsidRPr="00395DF4">
        <w:rPr>
          <w:rFonts w:asciiTheme="minorHAnsi" w:eastAsia="Calibri" w:hAnsiTheme="minorHAnsi" w:cstheme="minorHAnsi"/>
          <w:sz w:val="22"/>
          <w:szCs w:val="22"/>
          <w:lang w:val="en-US" w:eastAsia="en-US"/>
        </w:rPr>
        <w:t xml:space="preserve"> targeted consultation</w:t>
      </w:r>
      <w:r>
        <w:rPr>
          <w:rFonts w:asciiTheme="minorHAnsi" w:eastAsia="Calibri" w:hAnsiTheme="minorHAnsi" w:cstheme="minorHAnsi"/>
          <w:sz w:val="22"/>
          <w:szCs w:val="22"/>
          <w:lang w:val="en-US" w:eastAsia="en-US"/>
        </w:rPr>
        <w:t>s</w:t>
      </w:r>
      <w:r w:rsidRPr="00395DF4">
        <w:rPr>
          <w:rFonts w:asciiTheme="minorHAnsi" w:eastAsia="Calibri" w:hAnsiTheme="minorHAnsi" w:cstheme="minorHAnsi"/>
          <w:sz w:val="22"/>
          <w:szCs w:val="22"/>
          <w:lang w:val="en-US" w:eastAsia="en-US"/>
        </w:rPr>
        <w:t xml:space="preserve"> will provide further information to the Commission necessary to take basic conceptual decisions.</w:t>
      </w:r>
    </w:p>
    <w:p w14:paraId="3E17AD98" w14:textId="77777777" w:rsidR="000C7C94" w:rsidRPr="00395DF4" w:rsidRDefault="000C7C94" w:rsidP="000C7C94">
      <w:pPr>
        <w:rPr>
          <w:rFonts w:asciiTheme="minorHAnsi" w:eastAsia="Calibri" w:hAnsiTheme="minorHAnsi" w:cstheme="minorHAnsi"/>
          <w:b/>
          <w:bCs/>
          <w:sz w:val="22"/>
          <w:szCs w:val="22"/>
          <w:lang w:val="en-US" w:eastAsia="en-US"/>
        </w:rPr>
      </w:pPr>
      <w:r w:rsidRPr="00EB726F">
        <w:rPr>
          <w:rFonts w:asciiTheme="minorHAnsi" w:eastAsia="Calibri" w:hAnsiTheme="minorHAnsi" w:cstheme="minorHAnsi"/>
          <w:sz w:val="22"/>
          <w:szCs w:val="22"/>
          <w:lang w:val="en-GB" w:eastAsia="en-US"/>
        </w:rPr>
        <w:t xml:space="preserve">For reasons of transparency and openness, in principle, </w:t>
      </w:r>
      <w:r>
        <w:rPr>
          <w:rFonts w:asciiTheme="minorHAnsi" w:eastAsia="Calibri" w:hAnsiTheme="minorHAnsi" w:cstheme="minorHAnsi"/>
          <w:sz w:val="22"/>
          <w:szCs w:val="22"/>
          <w:lang w:val="en-GB" w:eastAsia="en-US"/>
        </w:rPr>
        <w:t>your</w:t>
      </w:r>
      <w:r w:rsidRPr="00EB726F">
        <w:rPr>
          <w:rFonts w:asciiTheme="minorHAnsi" w:eastAsia="Calibri" w:hAnsiTheme="minorHAnsi" w:cstheme="minorHAnsi"/>
          <w:sz w:val="22"/>
          <w:szCs w:val="22"/>
          <w:lang w:val="en-GB" w:eastAsia="en-US"/>
        </w:rPr>
        <w:t xml:space="preserve"> views </w:t>
      </w:r>
      <w:r>
        <w:rPr>
          <w:rFonts w:asciiTheme="minorHAnsi" w:eastAsia="Calibri" w:hAnsiTheme="minorHAnsi" w:cstheme="minorHAnsi"/>
          <w:sz w:val="22"/>
          <w:szCs w:val="22"/>
          <w:lang w:val="en-GB" w:eastAsia="en-US"/>
        </w:rPr>
        <w:t>could</w:t>
      </w:r>
      <w:r w:rsidRPr="00EB726F">
        <w:rPr>
          <w:rFonts w:asciiTheme="minorHAnsi" w:eastAsia="Calibri" w:hAnsiTheme="minorHAnsi" w:cstheme="minorHAnsi"/>
          <w:sz w:val="22"/>
          <w:szCs w:val="22"/>
          <w:lang w:val="en-GB" w:eastAsia="en-US"/>
        </w:rPr>
        <w:t xml:space="preserve"> be published on a Europa website, either directly as received</w:t>
      </w:r>
      <w:r>
        <w:rPr>
          <w:rFonts w:asciiTheme="minorHAnsi" w:eastAsia="Calibri" w:hAnsiTheme="minorHAnsi" w:cstheme="minorHAnsi"/>
          <w:sz w:val="22"/>
          <w:szCs w:val="22"/>
          <w:lang w:val="en-GB" w:eastAsia="en-US"/>
        </w:rPr>
        <w:t xml:space="preserve">, </w:t>
      </w:r>
      <w:r w:rsidRPr="00EB726F">
        <w:rPr>
          <w:rFonts w:asciiTheme="minorHAnsi" w:eastAsia="Calibri" w:hAnsiTheme="minorHAnsi" w:cstheme="minorHAnsi"/>
          <w:sz w:val="22"/>
          <w:szCs w:val="22"/>
          <w:lang w:val="en-GB" w:eastAsia="en-US"/>
        </w:rPr>
        <w:t>in the form of a summary report</w:t>
      </w:r>
      <w:r>
        <w:rPr>
          <w:rFonts w:asciiTheme="minorHAnsi" w:eastAsia="Calibri" w:hAnsiTheme="minorHAnsi" w:cstheme="minorHAnsi"/>
          <w:sz w:val="22"/>
          <w:szCs w:val="22"/>
          <w:lang w:val="en-GB" w:eastAsia="en-US"/>
        </w:rPr>
        <w:t>,</w:t>
      </w:r>
      <w:r w:rsidRPr="00EB726F">
        <w:rPr>
          <w:rFonts w:asciiTheme="minorHAnsi" w:eastAsia="Calibri" w:hAnsiTheme="minorHAnsi" w:cstheme="minorHAnsi"/>
          <w:sz w:val="22"/>
          <w:szCs w:val="22"/>
          <w:lang w:val="en-GB" w:eastAsia="en-US"/>
        </w:rPr>
        <w:t xml:space="preserve"> or included in a wider policy document.</w:t>
      </w:r>
      <w:r>
        <w:rPr>
          <w:rFonts w:asciiTheme="minorHAnsi" w:eastAsia="Calibri" w:hAnsiTheme="minorHAnsi" w:cstheme="minorHAnsi"/>
          <w:sz w:val="22"/>
          <w:szCs w:val="22"/>
          <w:lang w:val="en-GB" w:eastAsia="en-US"/>
        </w:rPr>
        <w:t xml:space="preserve"> </w:t>
      </w:r>
      <w:r w:rsidRPr="00395DF4">
        <w:rPr>
          <w:rFonts w:asciiTheme="minorHAnsi" w:eastAsia="Calibri" w:hAnsiTheme="minorHAnsi" w:cstheme="minorHAnsi"/>
          <w:sz w:val="22"/>
          <w:szCs w:val="22"/>
          <w:lang w:val="en-US" w:eastAsia="en-US"/>
        </w:rPr>
        <w:t>Your identity is only published together with your contribution if you consent to the publication of your identity.</w:t>
      </w:r>
      <w:r>
        <w:rPr>
          <w:rFonts w:asciiTheme="minorHAnsi" w:eastAsia="Calibri" w:hAnsiTheme="minorHAnsi" w:cstheme="minorHAnsi"/>
          <w:sz w:val="22"/>
          <w:szCs w:val="22"/>
          <w:lang w:val="en-US" w:eastAsia="en-US"/>
        </w:rPr>
        <w:t xml:space="preserve"> </w:t>
      </w:r>
      <w:r w:rsidRPr="00A34787">
        <w:rPr>
          <w:rFonts w:asciiTheme="minorHAnsi" w:eastAsia="Calibri" w:hAnsiTheme="minorHAnsi" w:cstheme="minorHAnsi"/>
          <w:sz w:val="22"/>
          <w:szCs w:val="22"/>
          <w:lang w:val="en-GB" w:eastAsia="en-US"/>
        </w:rPr>
        <w:t>Only the name and type of the organisation on whose behalf you are contributing</w:t>
      </w:r>
      <w:r>
        <w:rPr>
          <w:rFonts w:asciiTheme="minorHAnsi" w:eastAsia="Calibri" w:hAnsiTheme="minorHAnsi" w:cstheme="minorHAnsi"/>
          <w:sz w:val="22"/>
          <w:szCs w:val="22"/>
          <w:lang w:val="en-GB" w:eastAsia="en-US"/>
        </w:rPr>
        <w:t>, as well as the country where your organisation is based in,</w:t>
      </w:r>
      <w:r w:rsidRPr="00A34787">
        <w:rPr>
          <w:rFonts w:asciiTheme="minorHAnsi" w:eastAsia="Calibri" w:hAnsiTheme="minorHAnsi" w:cstheme="minorHAnsi"/>
          <w:sz w:val="22"/>
          <w:szCs w:val="22"/>
          <w:lang w:val="en-GB" w:eastAsia="en-US"/>
        </w:rPr>
        <w:t xml:space="preserve"> will be included in the study report which would feed into further Commission’s work and research on this topic. </w:t>
      </w:r>
      <w:r>
        <w:rPr>
          <w:rFonts w:asciiTheme="minorHAnsi" w:eastAsia="Calibri" w:hAnsiTheme="minorHAnsi" w:cstheme="minorHAnsi"/>
          <w:sz w:val="22"/>
          <w:szCs w:val="22"/>
          <w:lang w:val="en-GB" w:eastAsia="en-US"/>
        </w:rPr>
        <w:t>If you are an individual expert, only the type of your profession (e.g. lawyer) and your country will be included.</w:t>
      </w:r>
    </w:p>
    <w:p w14:paraId="2D6B720B" w14:textId="77777777" w:rsidR="000C7C94" w:rsidRPr="00EA5E64" w:rsidRDefault="000C7C94" w:rsidP="000C7C94">
      <w:pPr>
        <w:rPr>
          <w:rFonts w:asciiTheme="minorHAnsi" w:eastAsia="Calibri" w:hAnsiTheme="minorHAnsi" w:cstheme="minorHAnsi"/>
          <w:sz w:val="22"/>
          <w:szCs w:val="22"/>
          <w:lang w:val="en-US" w:eastAsia="en-US"/>
        </w:rPr>
      </w:pPr>
      <w:r w:rsidRPr="00EA5E64">
        <w:rPr>
          <w:rFonts w:asciiTheme="minorHAnsi" w:eastAsia="Calibri" w:hAnsiTheme="minorHAnsi" w:cstheme="minorHAnsi"/>
          <w:sz w:val="22"/>
          <w:szCs w:val="22"/>
          <w:lang w:val="en-US" w:eastAsia="en-US"/>
        </w:rPr>
        <w:t>Similarly, audio- or video recordings are only published based on your explicit consent.</w:t>
      </w:r>
    </w:p>
    <w:p w14:paraId="0E02D0F6" w14:textId="77777777" w:rsidR="000C7C94" w:rsidRPr="00EA5E64" w:rsidRDefault="000C7C94" w:rsidP="000C7C94">
      <w:pPr>
        <w:rPr>
          <w:rFonts w:asciiTheme="minorHAnsi" w:eastAsia="Calibri" w:hAnsiTheme="minorHAnsi" w:cstheme="minorHAnsi"/>
          <w:sz w:val="22"/>
          <w:szCs w:val="22"/>
          <w:lang w:val="en-US" w:eastAsia="en-US"/>
        </w:rPr>
      </w:pPr>
      <w:r w:rsidRPr="00EA5E64">
        <w:rPr>
          <w:rFonts w:asciiTheme="minorHAnsi" w:eastAsia="Calibri" w:hAnsiTheme="minorHAnsi" w:cstheme="minorHAnsi"/>
          <w:sz w:val="22"/>
          <w:szCs w:val="22"/>
          <w:lang w:val="en-US" w:eastAsia="en-US"/>
        </w:rPr>
        <w:lastRenderedPageBreak/>
        <w:t xml:space="preserve">The </w:t>
      </w:r>
      <w:proofErr w:type="gramStart"/>
      <w:r w:rsidRPr="00EA5E64">
        <w:rPr>
          <w:rFonts w:asciiTheme="minorHAnsi" w:eastAsia="Calibri" w:hAnsiTheme="minorHAnsi" w:cstheme="minorHAnsi"/>
          <w:sz w:val="22"/>
          <w:szCs w:val="22"/>
          <w:lang w:val="en-US" w:eastAsia="en-US"/>
        </w:rPr>
        <w:t>subject matter</w:t>
      </w:r>
      <w:proofErr w:type="gramEnd"/>
      <w:r w:rsidRPr="00EA5E64">
        <w:rPr>
          <w:rFonts w:asciiTheme="minorHAnsi" w:eastAsia="Calibri" w:hAnsiTheme="minorHAnsi" w:cstheme="minorHAnsi"/>
          <w:sz w:val="22"/>
          <w:szCs w:val="22"/>
          <w:lang w:val="en-US" w:eastAsia="en-US"/>
        </w:rPr>
        <w:t xml:space="preserve"> of the consultation activity requires you to provide personal data in your response. </w:t>
      </w:r>
      <w:proofErr w:type="gramStart"/>
      <w:r w:rsidRPr="00EA5E64">
        <w:rPr>
          <w:rFonts w:asciiTheme="minorHAnsi" w:eastAsia="Calibri" w:hAnsiTheme="minorHAnsi" w:cstheme="minorHAnsi"/>
          <w:sz w:val="22"/>
          <w:szCs w:val="22"/>
          <w:lang w:val="en-US" w:eastAsia="en-US"/>
        </w:rPr>
        <w:t>These</w:t>
      </w:r>
      <w:proofErr w:type="gramEnd"/>
      <w:r w:rsidRPr="00EA5E64">
        <w:rPr>
          <w:rFonts w:asciiTheme="minorHAnsi" w:eastAsia="Calibri" w:hAnsiTheme="minorHAnsi" w:cstheme="minorHAnsi"/>
          <w:sz w:val="22"/>
          <w:szCs w:val="22"/>
          <w:lang w:val="en-US" w:eastAsia="en-US"/>
        </w:rPr>
        <w:t xml:space="preserve"> personal data will only be published subject to your explicit consent.</w:t>
      </w:r>
    </w:p>
    <w:p w14:paraId="1D17335A" w14:textId="77777777" w:rsidR="000C7C94" w:rsidRPr="00EA5E64" w:rsidRDefault="000C7C94" w:rsidP="000C7C94">
      <w:pPr>
        <w:rPr>
          <w:rFonts w:asciiTheme="minorHAnsi" w:eastAsia="Calibri" w:hAnsiTheme="minorHAnsi" w:cstheme="minorHAnsi"/>
          <w:sz w:val="22"/>
          <w:szCs w:val="22"/>
          <w:lang w:val="en-US" w:eastAsia="en-US"/>
        </w:rPr>
      </w:pPr>
      <w:r w:rsidRPr="00EA5E64">
        <w:rPr>
          <w:rFonts w:asciiTheme="minorHAnsi" w:eastAsia="Calibri" w:hAnsiTheme="minorHAnsi" w:cstheme="minorHAnsi"/>
          <w:sz w:val="22"/>
          <w:szCs w:val="22"/>
          <w:lang w:val="en-US" w:eastAsia="en-US"/>
        </w:rPr>
        <w:t>It is your responsibility if you opt for confidentiality of your personal data to avoid any reference in your submission or contribution that would reveal your identity.</w:t>
      </w:r>
    </w:p>
    <w:p w14:paraId="1E19D033" w14:textId="77777777" w:rsidR="000C7C94" w:rsidRPr="00EA5E64" w:rsidRDefault="000C7C94" w:rsidP="000C7C94">
      <w:pPr>
        <w:rPr>
          <w:rFonts w:asciiTheme="minorHAnsi" w:eastAsia="Calibri" w:hAnsiTheme="minorHAnsi" w:cstheme="minorHAnsi"/>
          <w:sz w:val="22"/>
          <w:szCs w:val="22"/>
          <w:lang w:val="en-US" w:eastAsia="en-US"/>
        </w:rPr>
      </w:pPr>
      <w:r w:rsidRPr="00EA5E64">
        <w:rPr>
          <w:rFonts w:asciiTheme="minorHAnsi" w:eastAsia="Calibri" w:hAnsiTheme="minorHAnsi" w:cstheme="minorHAnsi"/>
          <w:sz w:val="22"/>
          <w:szCs w:val="22"/>
          <w:lang w:val="en-US" w:eastAsia="en-US"/>
        </w:rPr>
        <w:t xml:space="preserve">To avoid misuse, anonymous contributions to </w:t>
      </w:r>
      <w:proofErr w:type="gramStart"/>
      <w:r w:rsidRPr="00EA5E64">
        <w:rPr>
          <w:rFonts w:asciiTheme="minorHAnsi" w:eastAsia="Calibri" w:hAnsiTheme="minorHAnsi" w:cstheme="minorHAnsi"/>
          <w:sz w:val="22"/>
          <w:szCs w:val="22"/>
          <w:lang w:val="en-US" w:eastAsia="en-US"/>
        </w:rPr>
        <w:t>the consultation</w:t>
      </w:r>
      <w:proofErr w:type="gramEnd"/>
      <w:r w:rsidRPr="00EA5E64">
        <w:rPr>
          <w:rFonts w:asciiTheme="minorHAnsi" w:eastAsia="Calibri" w:hAnsiTheme="minorHAnsi" w:cstheme="minorHAnsi"/>
          <w:sz w:val="22"/>
          <w:szCs w:val="22"/>
          <w:lang w:val="en-US" w:eastAsia="en-US"/>
        </w:rPr>
        <w:t xml:space="preserve"> activity may not be accepted.</w:t>
      </w:r>
    </w:p>
    <w:p w14:paraId="7ACDB446" w14:textId="77777777" w:rsidR="004939CA" w:rsidRPr="004939CA" w:rsidRDefault="004939CA" w:rsidP="00B224CF">
      <w:pPr>
        <w:rPr>
          <w:rFonts w:asciiTheme="minorHAnsi" w:eastAsia="Calibri" w:hAnsiTheme="minorHAnsi" w:cstheme="minorHAnsi"/>
          <w:sz w:val="22"/>
          <w:szCs w:val="22"/>
          <w:lang w:val="en-US" w:eastAsia="en-US"/>
        </w:rPr>
      </w:pPr>
      <w:r w:rsidRPr="004939CA">
        <w:rPr>
          <w:rFonts w:asciiTheme="minorHAnsi" w:eastAsia="Calibri" w:hAnsiTheme="minorHAnsi" w:cstheme="minorHAnsi"/>
          <w:sz w:val="22"/>
          <w:szCs w:val="22"/>
          <w:lang w:val="en-US" w:eastAsia="en-US"/>
        </w:rPr>
        <w:t xml:space="preserve">The consultation activity uses the Commission's online questionnaire tool EUSurvey that requires you to login via your ‘EU Login’ or ‘social media account’. ‘EU Login’ requires certain personal data such as the name, surname and e-mail address of the registrant. For further information, please refer to the privacy statements of ‘EU Login’ and ‘EU Survey’ as well as the processing operations ‘Identity &amp; Access Management Service (IAMS)' (reference number in the public DPO register: </w:t>
      </w:r>
      <w:hyperlink r:id="rId13" w:history="1">
        <w:r w:rsidRPr="004939CA">
          <w:rPr>
            <w:rStyle w:val="Hyperlink"/>
            <w:rFonts w:asciiTheme="minorHAnsi" w:eastAsia="Calibri" w:hAnsiTheme="minorHAnsi" w:cstheme="minorHAnsi"/>
            <w:sz w:val="22"/>
            <w:szCs w:val="22"/>
            <w:lang w:val="en-US" w:eastAsia="en-US"/>
          </w:rPr>
          <w:t>DPR-EC-03187</w:t>
        </w:r>
      </w:hyperlink>
      <w:r w:rsidRPr="004939CA">
        <w:rPr>
          <w:rFonts w:asciiTheme="minorHAnsi" w:eastAsia="Calibri" w:hAnsiTheme="minorHAnsi" w:cstheme="minorHAnsi"/>
          <w:sz w:val="22"/>
          <w:szCs w:val="22"/>
          <w:lang w:val="en-US" w:eastAsia="en-US"/>
        </w:rPr>
        <w:t xml:space="preserve">) and ‘EUSurvey’ (reference number: </w:t>
      </w:r>
      <w:hyperlink r:id="rId14" w:history="1">
        <w:r w:rsidRPr="004939CA">
          <w:rPr>
            <w:rStyle w:val="Hyperlink"/>
            <w:rFonts w:asciiTheme="minorHAnsi" w:eastAsia="Calibri" w:hAnsiTheme="minorHAnsi" w:cstheme="minorHAnsi"/>
            <w:sz w:val="22"/>
            <w:szCs w:val="22"/>
            <w:lang w:val="en-US" w:eastAsia="en-US"/>
          </w:rPr>
          <w:t>DPR-EC-01488</w:t>
        </w:r>
      </w:hyperlink>
      <w:r w:rsidRPr="004939CA">
        <w:rPr>
          <w:rFonts w:asciiTheme="minorHAnsi" w:eastAsia="Calibri" w:hAnsiTheme="minorHAnsi" w:cstheme="minorHAnsi"/>
          <w:sz w:val="22"/>
          <w:szCs w:val="22"/>
          <w:lang w:val="en-US" w:eastAsia="en-US"/>
        </w:rPr>
        <w:t>). Should you choose to log in through your social media account, please refer to the pertinent social media platform’s privacy statement.</w:t>
      </w:r>
    </w:p>
    <w:p w14:paraId="5F54F976" w14:textId="43FA603F" w:rsidR="000C7C94" w:rsidRPr="00EA5E64" w:rsidRDefault="004939CA" w:rsidP="000C7C94">
      <w:pPr>
        <w:rPr>
          <w:rFonts w:asciiTheme="minorHAnsi" w:eastAsia="Calibri" w:hAnsiTheme="minorHAnsi" w:cstheme="minorHAnsi"/>
          <w:sz w:val="22"/>
          <w:szCs w:val="22"/>
          <w:lang w:val="en-US" w:eastAsia="en-US"/>
        </w:rPr>
      </w:pPr>
      <w:r w:rsidRPr="004939CA">
        <w:rPr>
          <w:rFonts w:asciiTheme="minorHAnsi" w:eastAsia="Calibri" w:hAnsiTheme="minorHAnsi" w:cstheme="minorHAnsi"/>
          <w:sz w:val="22"/>
          <w:szCs w:val="22"/>
          <w:lang w:val="en-US" w:eastAsia="en-US"/>
        </w:rPr>
        <w:t>Your contribution to the targeted consultation</w:t>
      </w:r>
      <w:r>
        <w:rPr>
          <w:rFonts w:asciiTheme="minorHAnsi" w:eastAsia="Calibri" w:hAnsiTheme="minorHAnsi" w:cstheme="minorHAnsi"/>
          <w:sz w:val="22"/>
          <w:szCs w:val="22"/>
          <w:lang w:val="en-US" w:eastAsia="en-US"/>
        </w:rPr>
        <w:t xml:space="preserve"> </w:t>
      </w:r>
      <w:r w:rsidRPr="004939CA">
        <w:rPr>
          <w:rFonts w:asciiTheme="minorHAnsi" w:eastAsia="Calibri" w:hAnsiTheme="minorHAnsi" w:cstheme="minorHAnsi"/>
          <w:sz w:val="22"/>
          <w:szCs w:val="22"/>
          <w:lang w:val="en-US" w:eastAsia="en-US"/>
        </w:rPr>
        <w:t xml:space="preserve">is stored in the Commission’s document management system (for further information on the Commission’s document management system please refer to the processing operation ‘Management and (short- and medium-term) preservation of Commission documents`, reference number: </w:t>
      </w:r>
      <w:hyperlink r:id="rId15" w:history="1">
        <w:r w:rsidRPr="004939CA">
          <w:rPr>
            <w:rStyle w:val="Hyperlink"/>
            <w:rFonts w:asciiTheme="minorHAnsi" w:eastAsia="Calibri" w:hAnsiTheme="minorHAnsi" w:cstheme="minorHAnsi"/>
            <w:sz w:val="22"/>
            <w:szCs w:val="22"/>
            <w:lang w:val="en-US" w:eastAsia="en-US"/>
          </w:rPr>
          <w:t>DPR-EC-00536</w:t>
        </w:r>
      </w:hyperlink>
      <w:r w:rsidRPr="004939CA">
        <w:rPr>
          <w:rFonts w:asciiTheme="minorHAnsi" w:eastAsia="Calibri" w:hAnsiTheme="minorHAnsi" w:cstheme="minorHAnsi"/>
          <w:sz w:val="22"/>
          <w:szCs w:val="22"/>
          <w:lang w:val="en-US" w:eastAsia="en-US"/>
        </w:rPr>
        <w:t>)</w:t>
      </w:r>
      <w:r w:rsidR="000C7C94" w:rsidRPr="00EA5E64">
        <w:rPr>
          <w:rFonts w:asciiTheme="minorHAnsi" w:eastAsia="Calibri" w:hAnsiTheme="minorHAnsi" w:cstheme="minorHAnsi"/>
          <w:sz w:val="22"/>
          <w:szCs w:val="22"/>
          <w:lang w:val="en-US" w:eastAsia="en-US"/>
        </w:rPr>
        <w:t>.</w:t>
      </w:r>
    </w:p>
    <w:p w14:paraId="59F301E7" w14:textId="77777777" w:rsidR="000C7C94" w:rsidRPr="00437E86" w:rsidRDefault="000C7C94" w:rsidP="000C7C94">
      <w:pPr>
        <w:rPr>
          <w:rFonts w:asciiTheme="minorHAnsi" w:eastAsia="Calibri" w:hAnsiTheme="minorHAnsi" w:cstheme="minorHAnsi"/>
          <w:sz w:val="22"/>
          <w:szCs w:val="22"/>
          <w:lang w:val="en-GB" w:eastAsia="en-US"/>
        </w:rPr>
      </w:pPr>
      <w:r w:rsidRPr="00437E86">
        <w:rPr>
          <w:rFonts w:asciiTheme="minorHAnsi" w:eastAsia="Calibri" w:hAnsiTheme="minorHAnsi" w:cstheme="minorHAnsi"/>
          <w:sz w:val="22"/>
          <w:szCs w:val="22"/>
          <w:lang w:val="en-GB" w:eastAsia="en-US"/>
        </w:rPr>
        <w:t>The personal data processed may be reused for the purpose of procedures before the EU Courts, national courts, the European Ombudsman or the European Court of Auditor.</w:t>
      </w:r>
    </w:p>
    <w:p w14:paraId="5A9CD32F" w14:textId="77777777" w:rsidR="000C7C94" w:rsidRPr="00437E86" w:rsidRDefault="000C7C94" w:rsidP="000C7C94">
      <w:pPr>
        <w:autoSpaceDE w:val="0"/>
        <w:autoSpaceDN w:val="0"/>
        <w:adjustRightInd w:val="0"/>
        <w:spacing w:after="0"/>
        <w:rPr>
          <w:rFonts w:asciiTheme="minorHAnsi" w:eastAsia="Cambria" w:hAnsiTheme="minorHAnsi" w:cstheme="minorHAnsi"/>
          <w:sz w:val="22"/>
          <w:szCs w:val="22"/>
          <w:lang w:val="en-US" w:eastAsia="en-US"/>
        </w:rPr>
      </w:pPr>
      <w:r w:rsidRPr="00437E86">
        <w:rPr>
          <w:rFonts w:asciiTheme="minorHAnsi" w:eastAsia="Cambria" w:hAnsiTheme="minorHAnsi" w:cstheme="minorHAnsi"/>
          <w:sz w:val="22"/>
          <w:szCs w:val="22"/>
          <w:lang w:val="en-US" w:eastAsia="en-US"/>
        </w:rPr>
        <w:t xml:space="preserve">Your personal data will </w:t>
      </w:r>
      <w:r w:rsidRPr="00437E86">
        <w:rPr>
          <w:rFonts w:asciiTheme="minorHAnsi" w:eastAsia="Cambria" w:hAnsiTheme="minorHAnsi" w:cstheme="minorHAnsi"/>
          <w:i/>
          <w:sz w:val="22"/>
          <w:szCs w:val="22"/>
          <w:u w:val="single"/>
          <w:lang w:val="en-US" w:eastAsia="en-US"/>
        </w:rPr>
        <w:t>not</w:t>
      </w:r>
      <w:r w:rsidRPr="00437E86">
        <w:rPr>
          <w:rFonts w:asciiTheme="minorHAnsi" w:eastAsia="Cambria" w:hAnsiTheme="minorHAnsi" w:cstheme="minorHAnsi"/>
          <w:sz w:val="22"/>
          <w:szCs w:val="22"/>
          <w:lang w:val="en-US" w:eastAsia="en-US"/>
        </w:rPr>
        <w:t xml:space="preserve"> be used for </w:t>
      </w:r>
      <w:proofErr w:type="gramStart"/>
      <w:r w:rsidRPr="00437E86">
        <w:rPr>
          <w:rFonts w:asciiTheme="minorHAnsi" w:eastAsia="Cambria" w:hAnsiTheme="minorHAnsi" w:cstheme="minorHAnsi"/>
          <w:sz w:val="22"/>
          <w:szCs w:val="22"/>
          <w:lang w:val="en-US" w:eastAsia="en-US"/>
        </w:rPr>
        <w:t>an automated</w:t>
      </w:r>
      <w:proofErr w:type="gramEnd"/>
      <w:r w:rsidRPr="00437E86">
        <w:rPr>
          <w:rFonts w:asciiTheme="minorHAnsi" w:eastAsia="Cambria" w:hAnsiTheme="minorHAnsi" w:cstheme="minorHAnsi"/>
          <w:sz w:val="22"/>
          <w:szCs w:val="22"/>
          <w:lang w:val="en-US" w:eastAsia="en-US"/>
        </w:rPr>
        <w:t xml:space="preserve"> decision-making including profiling.</w:t>
      </w:r>
    </w:p>
    <w:p w14:paraId="4D5E8ADD" w14:textId="77777777" w:rsidR="000C7C94" w:rsidRPr="00437E86" w:rsidRDefault="000C7C94" w:rsidP="000C7C94">
      <w:pPr>
        <w:autoSpaceDE w:val="0"/>
        <w:autoSpaceDN w:val="0"/>
        <w:adjustRightInd w:val="0"/>
        <w:spacing w:after="0"/>
        <w:rPr>
          <w:rFonts w:asciiTheme="minorHAnsi" w:eastAsia="Cambria" w:hAnsiTheme="minorHAnsi" w:cstheme="minorHAnsi"/>
          <w:i/>
          <w:sz w:val="22"/>
          <w:szCs w:val="22"/>
          <w:lang w:val="en-US" w:eastAsia="en-US"/>
        </w:rPr>
      </w:pPr>
    </w:p>
    <w:p w14:paraId="3F02237E" w14:textId="77777777" w:rsidR="000C7C94" w:rsidRPr="00437E86" w:rsidRDefault="000C7C94" w:rsidP="000C7C94">
      <w:pPr>
        <w:autoSpaceDE w:val="0"/>
        <w:autoSpaceDN w:val="0"/>
        <w:adjustRightInd w:val="0"/>
        <w:spacing w:after="0"/>
        <w:rPr>
          <w:rFonts w:asciiTheme="minorHAnsi" w:eastAsia="Cambria" w:hAnsiTheme="minorHAnsi" w:cstheme="minorHAnsi"/>
          <w:i/>
          <w:sz w:val="22"/>
          <w:szCs w:val="22"/>
          <w:lang w:val="en-US" w:eastAsia="en-US"/>
        </w:rPr>
      </w:pPr>
    </w:p>
    <w:p w14:paraId="50185F21" w14:textId="77777777" w:rsidR="000C7C94" w:rsidRPr="00437E86" w:rsidRDefault="000C7C94" w:rsidP="000C7C94">
      <w:pPr>
        <w:numPr>
          <w:ilvl w:val="0"/>
          <w:numId w:val="2"/>
        </w:numPr>
        <w:spacing w:after="200"/>
        <w:rPr>
          <w:rFonts w:asciiTheme="minorHAnsi" w:eastAsia="Calibri" w:hAnsiTheme="minorHAnsi" w:cstheme="minorHAnsi"/>
          <w:b/>
          <w:sz w:val="22"/>
          <w:szCs w:val="22"/>
          <w:u w:val="single"/>
          <w:lang w:val="en-GB" w:eastAsia="en-US"/>
        </w:rPr>
      </w:pPr>
      <w:r w:rsidRPr="00437E86">
        <w:rPr>
          <w:rFonts w:asciiTheme="minorHAnsi" w:eastAsia="Calibri" w:hAnsiTheme="minorHAnsi" w:cstheme="minorHAnsi"/>
          <w:b/>
          <w:sz w:val="22"/>
          <w:szCs w:val="22"/>
          <w:u w:val="single"/>
          <w:lang w:val="en-GB" w:eastAsia="en-US"/>
        </w:rPr>
        <w:t>On what legal ground(s) do we process your personal data?</w:t>
      </w:r>
    </w:p>
    <w:p w14:paraId="52066455" w14:textId="77777777" w:rsidR="000C7C94" w:rsidRDefault="000C7C94" w:rsidP="000C7C94">
      <w:pPr>
        <w:tabs>
          <w:tab w:val="center" w:pos="4309"/>
        </w:tabs>
        <w:spacing w:after="0"/>
        <w:rPr>
          <w:rFonts w:asciiTheme="minorHAnsi" w:eastAsia="Calibri" w:hAnsiTheme="minorHAnsi" w:cstheme="minorHAnsi"/>
          <w:sz w:val="22"/>
          <w:szCs w:val="22"/>
          <w:lang w:val="en-US" w:eastAsia="en-US"/>
        </w:rPr>
      </w:pPr>
      <w:r w:rsidRPr="004E27F2">
        <w:rPr>
          <w:rFonts w:asciiTheme="minorHAnsi" w:eastAsia="Calibri" w:hAnsiTheme="minorHAnsi" w:cstheme="minorHAnsi"/>
          <w:sz w:val="22"/>
          <w:szCs w:val="22"/>
          <w:lang w:val="en-US" w:eastAsia="en-US"/>
        </w:rPr>
        <w:t>We process your personal data, because:</w:t>
      </w:r>
    </w:p>
    <w:p w14:paraId="5A43E792" w14:textId="77777777" w:rsidR="000C7C94" w:rsidRDefault="000C7C94" w:rsidP="000C7C94">
      <w:pPr>
        <w:tabs>
          <w:tab w:val="center" w:pos="4309"/>
        </w:tabs>
        <w:spacing w:after="0"/>
        <w:rPr>
          <w:rFonts w:asciiTheme="minorHAnsi" w:eastAsia="Calibri" w:hAnsiTheme="minorHAnsi" w:cstheme="minorHAnsi"/>
          <w:sz w:val="22"/>
          <w:szCs w:val="22"/>
          <w:lang w:val="en-US" w:eastAsia="en-US"/>
        </w:rPr>
      </w:pPr>
      <w:r>
        <w:rPr>
          <w:rFonts w:asciiTheme="minorHAnsi" w:eastAsia="Calibri" w:hAnsiTheme="minorHAnsi" w:cstheme="minorHAnsi"/>
          <w:sz w:val="22"/>
          <w:szCs w:val="22"/>
          <w:lang w:val="en-US" w:eastAsia="en-US"/>
        </w:rPr>
        <w:tab/>
      </w:r>
    </w:p>
    <w:p w14:paraId="7A17ABF2" w14:textId="77777777" w:rsidR="000C7C94" w:rsidRDefault="000C7C94" w:rsidP="000C7C94">
      <w:pPr>
        <w:spacing w:after="0"/>
        <w:rPr>
          <w:rFonts w:asciiTheme="minorHAnsi" w:eastAsia="Calibri" w:hAnsiTheme="minorHAnsi" w:cstheme="minorHAnsi"/>
          <w:sz w:val="22"/>
          <w:szCs w:val="22"/>
          <w:lang w:val="en-US" w:eastAsia="en-US"/>
        </w:rPr>
      </w:pPr>
      <w:r w:rsidRPr="004E27F2">
        <w:rPr>
          <w:rFonts w:asciiTheme="minorHAnsi" w:eastAsia="Calibri" w:hAnsiTheme="minorHAnsi" w:cstheme="minorHAnsi"/>
          <w:sz w:val="22"/>
          <w:szCs w:val="22"/>
          <w:lang w:val="en-US" w:eastAsia="en-US"/>
        </w:rPr>
        <w:t xml:space="preserve">(a) processing is necessary for the performance of a task carried out in the public </w:t>
      </w:r>
      <w:proofErr w:type="gramStart"/>
      <w:r w:rsidRPr="004E27F2">
        <w:rPr>
          <w:rFonts w:asciiTheme="minorHAnsi" w:eastAsia="Calibri" w:hAnsiTheme="minorHAnsi" w:cstheme="minorHAnsi"/>
          <w:sz w:val="22"/>
          <w:szCs w:val="22"/>
          <w:lang w:val="en-US" w:eastAsia="en-US"/>
        </w:rPr>
        <w:t>interest;</w:t>
      </w:r>
      <w:proofErr w:type="gramEnd"/>
      <w:r w:rsidRPr="004E27F2">
        <w:rPr>
          <w:rFonts w:asciiTheme="minorHAnsi" w:eastAsia="Calibri" w:hAnsiTheme="minorHAnsi" w:cstheme="minorHAnsi"/>
          <w:sz w:val="22"/>
          <w:szCs w:val="22"/>
          <w:lang w:val="en-US" w:eastAsia="en-US"/>
        </w:rPr>
        <w:t xml:space="preserve"> </w:t>
      </w:r>
    </w:p>
    <w:p w14:paraId="792C4FEE" w14:textId="77777777" w:rsidR="000C7C94" w:rsidRDefault="000C7C94" w:rsidP="000C7C94">
      <w:pPr>
        <w:spacing w:after="0"/>
        <w:rPr>
          <w:rFonts w:asciiTheme="minorHAnsi" w:eastAsia="Calibri" w:hAnsiTheme="minorHAnsi" w:cstheme="minorHAnsi"/>
          <w:sz w:val="22"/>
          <w:szCs w:val="22"/>
          <w:lang w:val="en-US" w:eastAsia="en-US"/>
        </w:rPr>
      </w:pPr>
      <w:r w:rsidRPr="004E27F2">
        <w:rPr>
          <w:rFonts w:asciiTheme="minorHAnsi" w:eastAsia="Calibri" w:hAnsiTheme="minorHAnsi" w:cstheme="minorHAnsi"/>
          <w:sz w:val="22"/>
          <w:szCs w:val="22"/>
          <w:lang w:val="en-US" w:eastAsia="en-US"/>
        </w:rPr>
        <w:t xml:space="preserve">(b) processing is necessary for compliance with a legal obligation to which the controller is </w:t>
      </w:r>
      <w:proofErr w:type="gramStart"/>
      <w:r w:rsidRPr="004E27F2">
        <w:rPr>
          <w:rFonts w:asciiTheme="minorHAnsi" w:eastAsia="Calibri" w:hAnsiTheme="minorHAnsi" w:cstheme="minorHAnsi"/>
          <w:sz w:val="22"/>
          <w:szCs w:val="22"/>
          <w:lang w:val="en-US" w:eastAsia="en-US"/>
        </w:rPr>
        <w:t>subject;</w:t>
      </w:r>
      <w:proofErr w:type="gramEnd"/>
      <w:r w:rsidRPr="004E27F2">
        <w:rPr>
          <w:rFonts w:asciiTheme="minorHAnsi" w:eastAsia="Calibri" w:hAnsiTheme="minorHAnsi" w:cstheme="minorHAnsi"/>
          <w:sz w:val="22"/>
          <w:szCs w:val="22"/>
          <w:lang w:val="en-US" w:eastAsia="en-US"/>
        </w:rPr>
        <w:t xml:space="preserve"> </w:t>
      </w:r>
    </w:p>
    <w:p w14:paraId="340368C1" w14:textId="25298180" w:rsidR="000C7C94" w:rsidRDefault="000C7C94" w:rsidP="000C7C94">
      <w:pPr>
        <w:spacing w:after="0"/>
        <w:rPr>
          <w:rFonts w:asciiTheme="minorHAnsi" w:eastAsia="Calibri" w:hAnsiTheme="minorHAnsi" w:cstheme="minorHAnsi"/>
          <w:sz w:val="22"/>
          <w:szCs w:val="22"/>
          <w:lang w:val="en-US" w:eastAsia="en-US"/>
        </w:rPr>
      </w:pPr>
      <w:r w:rsidRPr="004E27F2">
        <w:rPr>
          <w:rFonts w:asciiTheme="minorHAnsi" w:eastAsia="Calibri" w:hAnsiTheme="minorHAnsi" w:cstheme="minorHAnsi"/>
          <w:sz w:val="22"/>
          <w:szCs w:val="22"/>
          <w:lang w:val="en-US" w:eastAsia="en-US"/>
        </w:rPr>
        <w:t>(</w:t>
      </w:r>
      <w:r w:rsidR="00081760">
        <w:rPr>
          <w:rFonts w:asciiTheme="minorHAnsi" w:eastAsia="Calibri" w:hAnsiTheme="minorHAnsi" w:cstheme="minorHAnsi"/>
          <w:sz w:val="22"/>
          <w:szCs w:val="22"/>
          <w:lang w:val="en-US" w:eastAsia="en-US"/>
        </w:rPr>
        <w:t>c</w:t>
      </w:r>
      <w:r w:rsidRPr="004E27F2">
        <w:rPr>
          <w:rFonts w:asciiTheme="minorHAnsi" w:eastAsia="Calibri" w:hAnsiTheme="minorHAnsi" w:cstheme="minorHAnsi"/>
          <w:sz w:val="22"/>
          <w:szCs w:val="22"/>
          <w:lang w:val="en-US" w:eastAsia="en-US"/>
        </w:rPr>
        <w:t xml:space="preserve">) it is based on your consent, for one or more specified purposes: </w:t>
      </w:r>
    </w:p>
    <w:p w14:paraId="01D6815E" w14:textId="77777777" w:rsidR="000C7C94" w:rsidRDefault="000C7C94" w:rsidP="000C7C94">
      <w:pPr>
        <w:pStyle w:val="ListParagraph"/>
        <w:numPr>
          <w:ilvl w:val="0"/>
          <w:numId w:val="7"/>
        </w:numPr>
        <w:spacing w:after="0"/>
        <w:rPr>
          <w:rFonts w:asciiTheme="minorHAnsi" w:eastAsia="Calibri" w:hAnsiTheme="minorHAnsi" w:cstheme="minorHAnsi"/>
          <w:sz w:val="22"/>
          <w:szCs w:val="22"/>
          <w:lang w:val="en-US" w:eastAsia="en-US"/>
        </w:rPr>
      </w:pPr>
      <w:r w:rsidRPr="004E27F2">
        <w:rPr>
          <w:rFonts w:asciiTheme="minorHAnsi" w:eastAsia="Calibri" w:hAnsiTheme="minorHAnsi" w:cstheme="minorHAnsi"/>
          <w:sz w:val="22"/>
          <w:szCs w:val="22"/>
          <w:lang w:val="en-US" w:eastAsia="en-US"/>
        </w:rPr>
        <w:t xml:space="preserve">Publication of the identity of the stakeholder or </w:t>
      </w:r>
      <w:proofErr w:type="gramStart"/>
      <w:r w:rsidRPr="004E27F2">
        <w:rPr>
          <w:rFonts w:asciiTheme="minorHAnsi" w:eastAsia="Calibri" w:hAnsiTheme="minorHAnsi" w:cstheme="minorHAnsi"/>
          <w:sz w:val="22"/>
          <w:szCs w:val="22"/>
          <w:lang w:val="en-US" w:eastAsia="en-US"/>
        </w:rPr>
        <w:t>respondent;</w:t>
      </w:r>
      <w:proofErr w:type="gramEnd"/>
      <w:r w:rsidRPr="004E27F2">
        <w:rPr>
          <w:rFonts w:asciiTheme="minorHAnsi" w:eastAsia="Calibri" w:hAnsiTheme="minorHAnsi" w:cstheme="minorHAnsi"/>
          <w:sz w:val="22"/>
          <w:szCs w:val="22"/>
          <w:lang w:val="en-US" w:eastAsia="en-US"/>
        </w:rPr>
        <w:t xml:space="preserve"> </w:t>
      </w:r>
    </w:p>
    <w:p w14:paraId="1D2DB10B" w14:textId="77777777" w:rsidR="000C7C94" w:rsidRDefault="000C7C94" w:rsidP="000C7C94">
      <w:pPr>
        <w:pStyle w:val="ListParagraph"/>
        <w:numPr>
          <w:ilvl w:val="0"/>
          <w:numId w:val="7"/>
        </w:numPr>
        <w:spacing w:after="0"/>
        <w:rPr>
          <w:rFonts w:asciiTheme="minorHAnsi" w:eastAsia="Calibri" w:hAnsiTheme="minorHAnsi" w:cstheme="minorHAnsi"/>
          <w:sz w:val="22"/>
          <w:szCs w:val="22"/>
          <w:lang w:val="en-US" w:eastAsia="en-US"/>
        </w:rPr>
      </w:pPr>
      <w:r w:rsidRPr="004E27F2">
        <w:rPr>
          <w:rFonts w:asciiTheme="minorHAnsi" w:eastAsia="Calibri" w:hAnsiTheme="minorHAnsi" w:cstheme="minorHAnsi"/>
          <w:sz w:val="22"/>
          <w:szCs w:val="22"/>
          <w:lang w:val="en-US" w:eastAsia="en-US"/>
        </w:rPr>
        <w:t xml:space="preserve">Publication of audio or video </w:t>
      </w:r>
      <w:proofErr w:type="gramStart"/>
      <w:r w:rsidRPr="004E27F2">
        <w:rPr>
          <w:rFonts w:asciiTheme="minorHAnsi" w:eastAsia="Calibri" w:hAnsiTheme="minorHAnsi" w:cstheme="minorHAnsi"/>
          <w:sz w:val="22"/>
          <w:szCs w:val="22"/>
          <w:lang w:val="en-US" w:eastAsia="en-US"/>
        </w:rPr>
        <w:t>recordings;</w:t>
      </w:r>
      <w:proofErr w:type="gramEnd"/>
      <w:r w:rsidRPr="004E27F2">
        <w:rPr>
          <w:rFonts w:asciiTheme="minorHAnsi" w:eastAsia="Calibri" w:hAnsiTheme="minorHAnsi" w:cstheme="minorHAnsi"/>
          <w:sz w:val="22"/>
          <w:szCs w:val="22"/>
          <w:lang w:val="en-US" w:eastAsia="en-US"/>
        </w:rPr>
        <w:t xml:space="preserve"> </w:t>
      </w:r>
    </w:p>
    <w:p w14:paraId="7CEDA7D2" w14:textId="77777777" w:rsidR="000C7C94" w:rsidRDefault="000C7C94" w:rsidP="000C7C94">
      <w:pPr>
        <w:pStyle w:val="ListParagraph"/>
        <w:numPr>
          <w:ilvl w:val="0"/>
          <w:numId w:val="7"/>
        </w:numPr>
        <w:spacing w:after="0"/>
        <w:rPr>
          <w:rFonts w:asciiTheme="minorHAnsi" w:eastAsia="Calibri" w:hAnsiTheme="minorHAnsi" w:cstheme="minorHAnsi"/>
          <w:sz w:val="22"/>
          <w:szCs w:val="22"/>
          <w:lang w:val="en-US" w:eastAsia="en-US"/>
        </w:rPr>
      </w:pPr>
      <w:r w:rsidRPr="004E27F2">
        <w:rPr>
          <w:rFonts w:asciiTheme="minorHAnsi" w:eastAsia="Calibri" w:hAnsiTheme="minorHAnsi" w:cstheme="minorHAnsi"/>
          <w:sz w:val="22"/>
          <w:szCs w:val="22"/>
          <w:lang w:val="en-US" w:eastAsia="en-US"/>
        </w:rPr>
        <w:t xml:space="preserve">If the subject matter of a targeted consultation requires respondents to provide personal data in their response, their </w:t>
      </w:r>
      <w:proofErr w:type="gramStart"/>
      <w:r w:rsidRPr="004E27F2">
        <w:rPr>
          <w:rFonts w:asciiTheme="minorHAnsi" w:eastAsia="Calibri" w:hAnsiTheme="minorHAnsi" w:cstheme="minorHAnsi"/>
          <w:sz w:val="22"/>
          <w:szCs w:val="22"/>
          <w:lang w:val="en-US" w:eastAsia="en-US"/>
        </w:rPr>
        <w:t>publication;</w:t>
      </w:r>
      <w:proofErr w:type="gramEnd"/>
      <w:r w:rsidRPr="004E27F2">
        <w:rPr>
          <w:rFonts w:asciiTheme="minorHAnsi" w:eastAsia="Calibri" w:hAnsiTheme="minorHAnsi" w:cstheme="minorHAnsi"/>
          <w:sz w:val="22"/>
          <w:szCs w:val="22"/>
          <w:lang w:val="en-US" w:eastAsia="en-US"/>
        </w:rPr>
        <w:t xml:space="preserve"> </w:t>
      </w:r>
    </w:p>
    <w:p w14:paraId="444C164E" w14:textId="77777777" w:rsidR="000C7C94" w:rsidRDefault="000C7C94" w:rsidP="000C7C94">
      <w:pPr>
        <w:pStyle w:val="ListParagraph"/>
        <w:numPr>
          <w:ilvl w:val="0"/>
          <w:numId w:val="7"/>
        </w:numPr>
        <w:spacing w:after="0"/>
        <w:rPr>
          <w:rFonts w:asciiTheme="minorHAnsi" w:eastAsia="Calibri" w:hAnsiTheme="minorHAnsi" w:cstheme="minorHAnsi"/>
          <w:sz w:val="22"/>
          <w:szCs w:val="22"/>
          <w:lang w:val="en-US" w:eastAsia="en-US"/>
        </w:rPr>
      </w:pPr>
      <w:proofErr w:type="gramStart"/>
      <w:r w:rsidRPr="004E27F2">
        <w:rPr>
          <w:rFonts w:asciiTheme="minorHAnsi" w:eastAsia="Calibri" w:hAnsiTheme="minorHAnsi" w:cstheme="minorHAnsi"/>
          <w:sz w:val="22"/>
          <w:szCs w:val="22"/>
          <w:lang w:val="en-US" w:eastAsia="en-US"/>
        </w:rPr>
        <w:t>if</w:t>
      </w:r>
      <w:proofErr w:type="gramEnd"/>
      <w:r w:rsidRPr="004E27F2">
        <w:rPr>
          <w:rFonts w:asciiTheme="minorHAnsi" w:eastAsia="Calibri" w:hAnsiTheme="minorHAnsi" w:cstheme="minorHAnsi"/>
          <w:sz w:val="22"/>
          <w:szCs w:val="22"/>
          <w:lang w:val="en-US" w:eastAsia="en-US"/>
        </w:rPr>
        <w:t xml:space="preserve"> applicable, the processing of special categories of personal data. </w:t>
      </w:r>
    </w:p>
    <w:p w14:paraId="36008148" w14:textId="77777777" w:rsidR="000C7C94" w:rsidRDefault="000C7C94" w:rsidP="000C7C94">
      <w:pPr>
        <w:spacing w:after="0"/>
        <w:rPr>
          <w:rFonts w:asciiTheme="minorHAnsi" w:eastAsia="Calibri" w:hAnsiTheme="minorHAnsi" w:cstheme="minorHAnsi"/>
          <w:sz w:val="22"/>
          <w:szCs w:val="22"/>
          <w:lang w:val="en-US" w:eastAsia="en-US"/>
        </w:rPr>
      </w:pPr>
    </w:p>
    <w:p w14:paraId="4C6C83EB" w14:textId="77777777" w:rsidR="000C7C94" w:rsidRPr="004E27F2" w:rsidRDefault="000C7C94" w:rsidP="000C7C94">
      <w:pPr>
        <w:spacing w:after="0"/>
        <w:rPr>
          <w:rFonts w:asciiTheme="minorHAnsi" w:eastAsia="Calibri" w:hAnsiTheme="minorHAnsi" w:cstheme="minorHAnsi"/>
          <w:sz w:val="22"/>
          <w:szCs w:val="22"/>
          <w:lang w:val="en-US" w:eastAsia="en-US"/>
        </w:rPr>
      </w:pPr>
      <w:r w:rsidRPr="004E27F2">
        <w:rPr>
          <w:rFonts w:asciiTheme="minorHAnsi" w:eastAsia="Calibri" w:hAnsiTheme="minorHAnsi" w:cstheme="minorHAnsi"/>
          <w:sz w:val="22"/>
          <w:szCs w:val="22"/>
          <w:lang w:val="en-US" w:eastAsia="en-US"/>
        </w:rPr>
        <w:t>The Union law which is the basis for the processing based on Articles 5(1)(a) and (b) of Regulation (EU) 2018/1725 is the Treaty of the European Union, and more specifically its Articles 1 and 11, Article 298 of the Treaty on the Functioning of the European Union, read in conjunction with Recital 22 of Regulation (EU) 2018/1725), as well as the Protocol 2 on the application of the principles of subsidiarity and proportionality.</w:t>
      </w:r>
    </w:p>
    <w:p w14:paraId="7A0DA343" w14:textId="77777777" w:rsidR="000C7C94" w:rsidRDefault="000C7C94" w:rsidP="000C7C94">
      <w:pPr>
        <w:pStyle w:val="ListParagraph"/>
        <w:spacing w:after="0"/>
        <w:rPr>
          <w:rFonts w:asciiTheme="minorHAnsi" w:eastAsia="Calibri" w:hAnsiTheme="minorHAnsi" w:cstheme="minorHAnsi"/>
          <w:sz w:val="22"/>
          <w:szCs w:val="22"/>
          <w:lang w:val="en-GB" w:eastAsia="en-US"/>
        </w:rPr>
      </w:pPr>
    </w:p>
    <w:p w14:paraId="783D39D2" w14:textId="77777777" w:rsidR="000C7C94" w:rsidRPr="003366E8" w:rsidRDefault="000C7C94" w:rsidP="000C7C94">
      <w:pPr>
        <w:pStyle w:val="ListParagraph"/>
        <w:spacing w:after="0"/>
        <w:rPr>
          <w:rFonts w:asciiTheme="minorHAnsi" w:eastAsia="Calibri" w:hAnsiTheme="minorHAnsi" w:cstheme="minorHAnsi"/>
          <w:sz w:val="22"/>
          <w:szCs w:val="22"/>
          <w:lang w:val="en-GB" w:eastAsia="en-US"/>
        </w:rPr>
      </w:pPr>
    </w:p>
    <w:p w14:paraId="5FE0307D" w14:textId="77777777" w:rsidR="000C7C94" w:rsidRPr="004B23D6" w:rsidRDefault="000C7C94" w:rsidP="000C7C94">
      <w:pPr>
        <w:keepNext/>
        <w:numPr>
          <w:ilvl w:val="0"/>
          <w:numId w:val="2"/>
        </w:numPr>
        <w:spacing w:after="200"/>
        <w:ind w:left="714" w:hanging="357"/>
        <w:rPr>
          <w:rFonts w:asciiTheme="minorHAnsi" w:eastAsia="Calibri" w:hAnsiTheme="minorHAnsi" w:cstheme="minorHAnsi"/>
          <w:b/>
          <w:sz w:val="22"/>
          <w:szCs w:val="22"/>
          <w:u w:val="single"/>
          <w:lang w:val="en-GB" w:eastAsia="en-US"/>
        </w:rPr>
      </w:pPr>
      <w:bookmarkStart w:id="6" w:name="_Hlk94183163"/>
      <w:r w:rsidRPr="004B23D6">
        <w:rPr>
          <w:rFonts w:asciiTheme="minorHAnsi" w:eastAsia="Calibri" w:hAnsiTheme="minorHAnsi" w:cstheme="minorHAnsi"/>
          <w:b/>
          <w:sz w:val="22"/>
          <w:szCs w:val="22"/>
          <w:u w:val="single"/>
          <w:lang w:val="en-GB" w:eastAsia="en-US"/>
        </w:rPr>
        <w:t>Which personal data do we collect and further process</w:t>
      </w:r>
      <w:bookmarkEnd w:id="6"/>
      <w:r w:rsidRPr="004B23D6">
        <w:rPr>
          <w:rFonts w:asciiTheme="minorHAnsi" w:eastAsia="Calibri" w:hAnsiTheme="minorHAnsi" w:cstheme="minorHAnsi"/>
          <w:i/>
          <w:sz w:val="22"/>
          <w:szCs w:val="22"/>
          <w:lang w:val="en-GB" w:eastAsia="en-US"/>
        </w:rPr>
        <w:t xml:space="preserve">? </w:t>
      </w:r>
    </w:p>
    <w:p w14:paraId="36B10759" w14:textId="77777777" w:rsidR="000C7C94" w:rsidRDefault="000C7C94" w:rsidP="000C7C94">
      <w:pPr>
        <w:spacing w:after="0"/>
        <w:rPr>
          <w:rFonts w:asciiTheme="minorHAnsi" w:eastAsia="Cambria" w:hAnsiTheme="minorHAnsi" w:cstheme="minorHAnsi"/>
          <w:sz w:val="22"/>
          <w:szCs w:val="22"/>
          <w:lang w:val="en-GB" w:eastAsia="en-US"/>
        </w:rPr>
      </w:pPr>
      <w:proofErr w:type="gramStart"/>
      <w:r w:rsidRPr="004B23D6">
        <w:rPr>
          <w:rFonts w:asciiTheme="minorHAnsi" w:eastAsia="Cambria" w:hAnsiTheme="minorHAnsi" w:cstheme="minorHAnsi"/>
          <w:sz w:val="22"/>
          <w:szCs w:val="22"/>
          <w:lang w:val="en-GB" w:eastAsia="en-US"/>
        </w:rPr>
        <w:t>In order to</w:t>
      </w:r>
      <w:proofErr w:type="gramEnd"/>
      <w:r w:rsidRPr="004B23D6">
        <w:rPr>
          <w:rFonts w:asciiTheme="minorHAnsi" w:eastAsia="Cambria" w:hAnsiTheme="minorHAnsi" w:cstheme="minorHAnsi"/>
          <w:sz w:val="22"/>
          <w:szCs w:val="22"/>
          <w:lang w:val="en-GB" w:eastAsia="en-US"/>
        </w:rPr>
        <w:t xml:space="preserve"> carry out this processing operation</w:t>
      </w:r>
      <w:r>
        <w:rPr>
          <w:rFonts w:asciiTheme="minorHAnsi" w:eastAsia="Cambria" w:hAnsiTheme="minorHAnsi" w:cstheme="minorHAnsi"/>
          <w:sz w:val="22"/>
          <w:szCs w:val="22"/>
          <w:lang w:val="en-GB" w:eastAsia="en-US"/>
        </w:rPr>
        <w:t xml:space="preserve"> the Data</w:t>
      </w:r>
      <w:r w:rsidRPr="00BA5897">
        <w:rPr>
          <w:lang w:val="en-GB"/>
        </w:rPr>
        <w:t xml:space="preserve"> </w:t>
      </w:r>
      <w:r w:rsidRPr="00CF4AD9">
        <w:rPr>
          <w:rFonts w:asciiTheme="minorHAnsi" w:eastAsia="Cambria" w:hAnsiTheme="minorHAnsi" w:cstheme="minorHAnsi"/>
          <w:sz w:val="22"/>
          <w:szCs w:val="22"/>
          <w:lang w:val="en-GB" w:eastAsia="en-US"/>
        </w:rPr>
        <w:t>Processor on behalf and for the account of</w:t>
      </w:r>
      <w:r w:rsidRPr="004B23D6">
        <w:rPr>
          <w:rFonts w:asciiTheme="minorHAnsi" w:eastAsia="Cambria" w:hAnsiTheme="minorHAnsi" w:cstheme="minorHAnsi"/>
          <w:sz w:val="22"/>
          <w:szCs w:val="22"/>
          <w:lang w:val="en-GB" w:eastAsia="en-US"/>
        </w:rPr>
        <w:t xml:space="preserve"> </w:t>
      </w:r>
      <w:r w:rsidRPr="00BA5897">
        <w:rPr>
          <w:rFonts w:asciiTheme="minorHAnsi" w:eastAsia="Cambria" w:hAnsiTheme="minorHAnsi" w:cstheme="minorHAnsi"/>
          <w:iCs/>
          <w:color w:val="000000" w:themeColor="text1"/>
          <w:sz w:val="22"/>
          <w:szCs w:val="22"/>
          <w:lang w:val="en-GB" w:eastAsia="en-US"/>
        </w:rPr>
        <w:t>the Data Controller</w:t>
      </w:r>
      <w:r w:rsidRPr="004644E2">
        <w:rPr>
          <w:rFonts w:asciiTheme="minorHAnsi" w:eastAsia="Cambria" w:hAnsiTheme="minorHAnsi" w:cstheme="minorHAnsi"/>
          <w:sz w:val="22"/>
          <w:szCs w:val="22"/>
          <w:lang w:val="en-GB" w:eastAsia="en-US"/>
        </w:rPr>
        <w:t xml:space="preserve"> </w:t>
      </w:r>
      <w:r>
        <w:rPr>
          <w:rFonts w:asciiTheme="minorHAnsi" w:eastAsia="Cambria" w:hAnsiTheme="minorHAnsi" w:cstheme="minorHAnsi"/>
          <w:sz w:val="22"/>
          <w:szCs w:val="22"/>
          <w:lang w:val="en-GB" w:eastAsia="en-US"/>
        </w:rPr>
        <w:t xml:space="preserve">could </w:t>
      </w:r>
      <w:r w:rsidRPr="004B23D6">
        <w:rPr>
          <w:rFonts w:asciiTheme="minorHAnsi" w:eastAsia="Cambria" w:hAnsiTheme="minorHAnsi" w:cstheme="minorHAnsi"/>
          <w:sz w:val="22"/>
          <w:szCs w:val="22"/>
          <w:lang w:val="en-GB" w:eastAsia="en-US"/>
        </w:rPr>
        <w:t>collect the following categories of personal data:</w:t>
      </w:r>
    </w:p>
    <w:p w14:paraId="4073B64D" w14:textId="77777777" w:rsidR="000C7C94" w:rsidRDefault="000C7C94" w:rsidP="000C7C94">
      <w:pPr>
        <w:spacing w:after="0"/>
        <w:rPr>
          <w:rFonts w:asciiTheme="minorHAnsi" w:eastAsia="Cambria" w:hAnsiTheme="minorHAnsi" w:cstheme="minorHAnsi"/>
          <w:sz w:val="22"/>
          <w:szCs w:val="22"/>
          <w:lang w:val="en-GB" w:eastAsia="en-US"/>
        </w:rPr>
      </w:pPr>
    </w:p>
    <w:p w14:paraId="32258110" w14:textId="77777777" w:rsidR="000C7C94" w:rsidRPr="00BA5897" w:rsidRDefault="000C7C94" w:rsidP="000C7C94">
      <w:pPr>
        <w:numPr>
          <w:ilvl w:val="0"/>
          <w:numId w:val="4"/>
        </w:numPr>
        <w:spacing w:after="0"/>
        <w:rPr>
          <w:rFonts w:asciiTheme="minorHAnsi" w:eastAsia="Calibri" w:hAnsiTheme="minorHAnsi" w:cstheme="minorHAnsi"/>
          <w:iCs/>
          <w:sz w:val="22"/>
          <w:szCs w:val="22"/>
          <w:lang w:val="en-IE" w:eastAsia="en-US"/>
        </w:rPr>
      </w:pPr>
      <w:r w:rsidRPr="00BA5897">
        <w:rPr>
          <w:rFonts w:asciiTheme="minorHAnsi" w:eastAsia="Calibri" w:hAnsiTheme="minorHAnsi" w:cstheme="minorHAnsi"/>
          <w:iCs/>
          <w:sz w:val="22"/>
          <w:szCs w:val="22"/>
          <w:lang w:val="en-IE" w:eastAsia="en-US"/>
        </w:rPr>
        <w:lastRenderedPageBreak/>
        <w:t>name and surname,</w:t>
      </w:r>
    </w:p>
    <w:p w14:paraId="63D51B87" w14:textId="77777777" w:rsidR="000C7C94" w:rsidRPr="00BA5897" w:rsidRDefault="000C7C94" w:rsidP="000C7C94">
      <w:pPr>
        <w:numPr>
          <w:ilvl w:val="0"/>
          <w:numId w:val="4"/>
        </w:numPr>
        <w:spacing w:after="0"/>
        <w:rPr>
          <w:rFonts w:asciiTheme="minorHAnsi" w:eastAsia="Calibri" w:hAnsiTheme="minorHAnsi" w:cstheme="minorHAnsi"/>
          <w:iCs/>
          <w:sz w:val="22"/>
          <w:szCs w:val="22"/>
          <w:lang w:val="en-IE" w:eastAsia="en-US"/>
        </w:rPr>
      </w:pPr>
      <w:r w:rsidRPr="00BA5897">
        <w:rPr>
          <w:rFonts w:asciiTheme="minorHAnsi" w:eastAsia="Calibri" w:hAnsiTheme="minorHAnsi" w:cstheme="minorHAnsi"/>
          <w:iCs/>
          <w:sz w:val="22"/>
          <w:szCs w:val="22"/>
          <w:lang w:val="en-IE" w:eastAsia="en-US"/>
        </w:rPr>
        <w:t>position in the organisation</w:t>
      </w:r>
      <w:r>
        <w:rPr>
          <w:rFonts w:asciiTheme="minorHAnsi" w:eastAsia="Calibri" w:hAnsiTheme="minorHAnsi" w:cstheme="minorHAnsi"/>
          <w:iCs/>
          <w:sz w:val="22"/>
          <w:szCs w:val="22"/>
          <w:lang w:val="en-IE" w:eastAsia="en-US"/>
        </w:rPr>
        <w:t xml:space="preserve"> (or your profession if you are an individual expert)</w:t>
      </w:r>
      <w:r w:rsidRPr="00BA5897">
        <w:rPr>
          <w:rFonts w:asciiTheme="minorHAnsi" w:eastAsia="Calibri" w:hAnsiTheme="minorHAnsi" w:cstheme="minorHAnsi"/>
          <w:iCs/>
          <w:sz w:val="22"/>
          <w:szCs w:val="22"/>
          <w:lang w:val="en-IE" w:eastAsia="en-US"/>
        </w:rPr>
        <w:t xml:space="preserve">, </w:t>
      </w:r>
    </w:p>
    <w:p w14:paraId="018DE649" w14:textId="77777777" w:rsidR="000C7C94" w:rsidRPr="00437E86" w:rsidRDefault="000C7C94" w:rsidP="000C7C94">
      <w:pPr>
        <w:numPr>
          <w:ilvl w:val="0"/>
          <w:numId w:val="4"/>
        </w:numPr>
        <w:spacing w:after="0"/>
        <w:rPr>
          <w:rFonts w:asciiTheme="minorHAnsi" w:eastAsia="Calibri" w:hAnsiTheme="minorHAnsi" w:cstheme="minorHAnsi"/>
          <w:iCs/>
          <w:sz w:val="22"/>
          <w:szCs w:val="22"/>
          <w:lang w:val="en-IE" w:eastAsia="en-US"/>
        </w:rPr>
      </w:pPr>
      <w:r w:rsidRPr="00BA5897">
        <w:rPr>
          <w:rFonts w:asciiTheme="minorHAnsi" w:eastAsia="Calibri" w:hAnsiTheme="minorHAnsi" w:cstheme="minorHAnsi"/>
          <w:iCs/>
          <w:sz w:val="22"/>
          <w:szCs w:val="22"/>
          <w:lang w:val="en-IE" w:eastAsia="en-US"/>
        </w:rPr>
        <w:t xml:space="preserve">country </w:t>
      </w:r>
      <w:r w:rsidRPr="00437E86">
        <w:rPr>
          <w:rFonts w:asciiTheme="minorHAnsi" w:eastAsia="Calibri" w:hAnsiTheme="minorHAnsi" w:cstheme="minorHAnsi"/>
          <w:iCs/>
          <w:sz w:val="22"/>
          <w:szCs w:val="22"/>
          <w:lang w:val="en-IE" w:eastAsia="en-US"/>
        </w:rPr>
        <w:t xml:space="preserve">in which the organisation/expert is based, </w:t>
      </w:r>
    </w:p>
    <w:p w14:paraId="3BC822A3" w14:textId="77777777" w:rsidR="000C7C94" w:rsidRPr="00437E86" w:rsidRDefault="000C7C94" w:rsidP="000C7C94">
      <w:pPr>
        <w:numPr>
          <w:ilvl w:val="0"/>
          <w:numId w:val="4"/>
        </w:numPr>
        <w:spacing w:after="0"/>
        <w:rPr>
          <w:rFonts w:asciiTheme="minorHAnsi" w:eastAsia="Calibri" w:hAnsiTheme="minorHAnsi" w:cstheme="minorHAnsi"/>
          <w:iCs/>
          <w:sz w:val="22"/>
          <w:szCs w:val="22"/>
          <w:lang w:val="en-IE" w:eastAsia="en-US"/>
        </w:rPr>
      </w:pPr>
      <w:r w:rsidRPr="00437E86">
        <w:rPr>
          <w:rFonts w:asciiTheme="minorHAnsi" w:eastAsia="Calibri" w:hAnsiTheme="minorHAnsi" w:cstheme="minorHAnsi"/>
          <w:iCs/>
          <w:sz w:val="22"/>
          <w:szCs w:val="22"/>
          <w:lang w:val="en-IE" w:eastAsia="en-US"/>
        </w:rPr>
        <w:t>e-mail address of the respondent,</w:t>
      </w:r>
    </w:p>
    <w:p w14:paraId="07E58FD3" w14:textId="77777777" w:rsidR="000C7C94" w:rsidRPr="00437E86" w:rsidRDefault="000C7C94" w:rsidP="000C7C94">
      <w:pPr>
        <w:pStyle w:val="ListParagraph"/>
        <w:numPr>
          <w:ilvl w:val="0"/>
          <w:numId w:val="4"/>
        </w:numPr>
        <w:spacing w:after="0"/>
        <w:rPr>
          <w:rFonts w:asciiTheme="minorHAnsi" w:eastAsia="Calibri" w:hAnsiTheme="minorHAnsi" w:cstheme="minorHAnsi"/>
          <w:iCs/>
          <w:sz w:val="22"/>
          <w:szCs w:val="22"/>
          <w:lang w:val="en-IE" w:eastAsia="en-US"/>
        </w:rPr>
      </w:pPr>
      <w:r w:rsidRPr="00437E86">
        <w:rPr>
          <w:rFonts w:asciiTheme="minorHAnsi" w:eastAsia="Calibri" w:hAnsiTheme="minorHAnsi" w:cstheme="minorHAnsi"/>
          <w:iCs/>
          <w:sz w:val="22"/>
          <w:szCs w:val="22"/>
          <w:lang w:val="en-IE" w:eastAsia="en-US"/>
        </w:rPr>
        <w:t>telephone number of the respondent (if applicable),</w:t>
      </w:r>
    </w:p>
    <w:p w14:paraId="0CCB50F8" w14:textId="77777777" w:rsidR="000C7C94" w:rsidRDefault="000C7C94" w:rsidP="000C7C94">
      <w:pPr>
        <w:pStyle w:val="ListParagraph"/>
        <w:numPr>
          <w:ilvl w:val="0"/>
          <w:numId w:val="4"/>
        </w:numPr>
        <w:spacing w:after="0"/>
        <w:rPr>
          <w:rFonts w:asciiTheme="minorHAnsi" w:eastAsia="Calibri" w:hAnsiTheme="minorHAnsi" w:cstheme="minorHAnsi"/>
          <w:iCs/>
          <w:sz w:val="22"/>
          <w:szCs w:val="22"/>
          <w:lang w:val="en-IE" w:eastAsia="en-US"/>
        </w:rPr>
      </w:pPr>
      <w:r w:rsidRPr="00437E86">
        <w:rPr>
          <w:rFonts w:asciiTheme="minorHAnsi" w:eastAsia="Calibri" w:hAnsiTheme="minorHAnsi" w:cstheme="minorHAnsi"/>
          <w:iCs/>
          <w:sz w:val="22"/>
          <w:szCs w:val="22"/>
          <w:lang w:val="en-IE" w:eastAsia="en-US"/>
        </w:rPr>
        <w:t>the name and type of the organisation on whose behalf the respondent is contributing,</w:t>
      </w:r>
    </w:p>
    <w:p w14:paraId="5F275425" w14:textId="63C4059A" w:rsidR="00314C70" w:rsidRDefault="00314C70" w:rsidP="000C7C94">
      <w:pPr>
        <w:pStyle w:val="ListParagraph"/>
        <w:numPr>
          <w:ilvl w:val="0"/>
          <w:numId w:val="4"/>
        </w:numPr>
        <w:spacing w:after="0"/>
        <w:rPr>
          <w:rFonts w:asciiTheme="minorHAnsi" w:eastAsia="Calibri" w:hAnsiTheme="minorHAnsi" w:cstheme="minorHAnsi"/>
          <w:iCs/>
          <w:sz w:val="22"/>
          <w:szCs w:val="22"/>
          <w:lang w:val="en-IE" w:eastAsia="en-US"/>
        </w:rPr>
      </w:pPr>
      <w:r>
        <w:rPr>
          <w:rFonts w:asciiTheme="minorHAnsi" w:eastAsia="Calibri" w:hAnsiTheme="minorHAnsi" w:cstheme="minorHAnsi"/>
          <w:iCs/>
          <w:sz w:val="22"/>
          <w:szCs w:val="22"/>
          <w:lang w:val="en-IE" w:eastAsia="en-US"/>
        </w:rPr>
        <w:t>audio or video recording</w:t>
      </w:r>
      <w:r w:rsidR="00B31B59">
        <w:rPr>
          <w:rFonts w:asciiTheme="minorHAnsi" w:eastAsia="Calibri" w:hAnsiTheme="minorHAnsi" w:cstheme="minorHAnsi"/>
          <w:iCs/>
          <w:sz w:val="22"/>
          <w:szCs w:val="22"/>
          <w:lang w:val="en-IE" w:eastAsia="en-US"/>
        </w:rPr>
        <w:t>s</w:t>
      </w:r>
      <w:r>
        <w:rPr>
          <w:rFonts w:asciiTheme="minorHAnsi" w:eastAsia="Calibri" w:hAnsiTheme="minorHAnsi" w:cstheme="minorHAnsi"/>
          <w:iCs/>
          <w:sz w:val="22"/>
          <w:szCs w:val="22"/>
          <w:lang w:val="en-IE" w:eastAsia="en-US"/>
        </w:rPr>
        <w:t xml:space="preserve"> of the interviews (</w:t>
      </w:r>
      <w:r w:rsidR="007222EC">
        <w:rPr>
          <w:rFonts w:asciiTheme="minorHAnsi" w:eastAsia="Calibri" w:hAnsiTheme="minorHAnsi" w:cstheme="minorHAnsi"/>
          <w:iCs/>
          <w:sz w:val="22"/>
          <w:szCs w:val="22"/>
          <w:lang w:val="en-IE" w:eastAsia="en-US"/>
        </w:rPr>
        <w:t>if</w:t>
      </w:r>
      <w:r>
        <w:rPr>
          <w:rFonts w:asciiTheme="minorHAnsi" w:eastAsia="Calibri" w:hAnsiTheme="minorHAnsi" w:cstheme="minorHAnsi"/>
          <w:iCs/>
          <w:sz w:val="22"/>
          <w:szCs w:val="22"/>
          <w:lang w:val="en-IE" w:eastAsia="en-US"/>
        </w:rPr>
        <w:t xml:space="preserve"> applicable),</w:t>
      </w:r>
    </w:p>
    <w:p w14:paraId="6EEE0039" w14:textId="77777777" w:rsidR="000C7C94" w:rsidRPr="00437E86" w:rsidRDefault="000C7C94" w:rsidP="000C7C94">
      <w:pPr>
        <w:pStyle w:val="ListParagraph"/>
        <w:numPr>
          <w:ilvl w:val="0"/>
          <w:numId w:val="4"/>
        </w:numPr>
        <w:spacing w:after="0"/>
        <w:rPr>
          <w:rFonts w:asciiTheme="minorHAnsi" w:eastAsia="Calibri" w:hAnsiTheme="minorHAnsi" w:cstheme="minorHAnsi"/>
          <w:iCs/>
          <w:sz w:val="22"/>
          <w:szCs w:val="22"/>
          <w:lang w:val="en-IE" w:eastAsia="en-US"/>
        </w:rPr>
      </w:pPr>
      <w:r w:rsidRPr="004E27F2">
        <w:rPr>
          <w:rFonts w:asciiTheme="minorHAnsi" w:eastAsia="Calibri" w:hAnsiTheme="minorHAnsi" w:cstheme="minorHAnsi"/>
          <w:iCs/>
          <w:sz w:val="22"/>
          <w:szCs w:val="22"/>
          <w:lang w:val="en-US" w:eastAsia="en-US"/>
        </w:rPr>
        <w:t>personal data related to the physical, economic, cultural, or social identity of the respondent, insofar as they are not falling under Article 10 of the Regulation,</w:t>
      </w:r>
    </w:p>
    <w:p w14:paraId="3B8B8B82" w14:textId="77777777" w:rsidR="000C7C94" w:rsidRPr="00437E86" w:rsidRDefault="000C7C94" w:rsidP="000C7C94">
      <w:pPr>
        <w:numPr>
          <w:ilvl w:val="0"/>
          <w:numId w:val="4"/>
        </w:numPr>
        <w:spacing w:after="0"/>
        <w:rPr>
          <w:rFonts w:asciiTheme="minorHAnsi" w:eastAsia="Calibri" w:hAnsiTheme="minorHAnsi" w:cstheme="minorHAnsi"/>
          <w:iCs/>
          <w:sz w:val="22"/>
          <w:szCs w:val="22"/>
          <w:lang w:val="en-IE" w:eastAsia="en-US"/>
        </w:rPr>
      </w:pPr>
      <w:r w:rsidRPr="00437E86">
        <w:rPr>
          <w:rFonts w:asciiTheme="minorHAnsi" w:eastAsia="Calibri" w:hAnsiTheme="minorHAnsi" w:cstheme="minorHAnsi"/>
          <w:iCs/>
          <w:sz w:val="22"/>
          <w:szCs w:val="22"/>
          <w:lang w:val="en-IE" w:eastAsia="en-US"/>
        </w:rPr>
        <w:t>personal data included in the response or contribution to the targeted consultation.</w:t>
      </w:r>
    </w:p>
    <w:p w14:paraId="7373DD5B" w14:textId="77777777" w:rsidR="000C7C94" w:rsidRPr="00437E86" w:rsidRDefault="000C7C94" w:rsidP="000C7C94">
      <w:pPr>
        <w:spacing w:after="0"/>
        <w:rPr>
          <w:rFonts w:asciiTheme="minorHAnsi" w:eastAsia="Calibri" w:hAnsiTheme="minorHAnsi" w:cstheme="minorHAnsi"/>
          <w:i/>
          <w:sz w:val="22"/>
          <w:szCs w:val="22"/>
          <w:lang w:val="en-IE" w:eastAsia="en-US"/>
        </w:rPr>
      </w:pPr>
    </w:p>
    <w:p w14:paraId="3EFFD1D0" w14:textId="77777777" w:rsidR="000C7C94" w:rsidRPr="00BA5897" w:rsidRDefault="000C7C94" w:rsidP="000C7C94">
      <w:pPr>
        <w:spacing w:after="0"/>
        <w:rPr>
          <w:rFonts w:asciiTheme="minorHAnsi" w:eastAsia="Calibri" w:hAnsiTheme="minorHAnsi" w:cstheme="minorHAnsi"/>
          <w:iCs/>
          <w:sz w:val="22"/>
          <w:szCs w:val="22"/>
          <w:lang w:val="en-GB" w:eastAsia="en-US"/>
        </w:rPr>
      </w:pPr>
      <w:r w:rsidRPr="00BA5897">
        <w:rPr>
          <w:rFonts w:asciiTheme="minorHAnsi" w:eastAsia="Calibri" w:hAnsiTheme="minorHAnsi" w:cstheme="minorHAnsi"/>
          <w:iCs/>
          <w:sz w:val="22"/>
          <w:szCs w:val="22"/>
          <w:lang w:val="en-GB" w:eastAsia="en-US"/>
        </w:rPr>
        <w:t>Furthermore, you may spontaneously provide other, non-requested personal data in the context of your reply to the targeted consultation.</w:t>
      </w:r>
    </w:p>
    <w:p w14:paraId="7720E5CF" w14:textId="77777777" w:rsidR="000C7C94" w:rsidRDefault="000C7C94" w:rsidP="000C7C94">
      <w:pPr>
        <w:spacing w:after="0"/>
        <w:rPr>
          <w:rFonts w:asciiTheme="minorHAnsi" w:eastAsia="Calibri" w:hAnsiTheme="minorHAnsi" w:cstheme="minorHAnsi"/>
          <w:i/>
          <w:sz w:val="22"/>
          <w:szCs w:val="22"/>
          <w:lang w:val="en-GB" w:eastAsia="en-US"/>
        </w:rPr>
      </w:pPr>
    </w:p>
    <w:p w14:paraId="441D40D1" w14:textId="77777777" w:rsidR="000C7C94" w:rsidRPr="0053787A" w:rsidRDefault="000C7C94" w:rsidP="000C7C94">
      <w:pPr>
        <w:spacing w:after="0"/>
        <w:rPr>
          <w:rFonts w:asciiTheme="minorHAnsi" w:eastAsia="Calibri" w:hAnsiTheme="minorHAnsi" w:cstheme="minorHAnsi"/>
          <w:i/>
          <w:sz w:val="22"/>
          <w:szCs w:val="22"/>
          <w:lang w:val="en-GB" w:eastAsia="en-US"/>
        </w:rPr>
      </w:pPr>
      <w:r w:rsidRPr="004B23D6">
        <w:rPr>
          <w:rFonts w:asciiTheme="minorHAnsi" w:eastAsia="Calibri" w:hAnsiTheme="minorHAnsi" w:cstheme="minorHAnsi"/>
          <w:i/>
          <w:color w:val="FF0000"/>
          <w:sz w:val="22"/>
          <w:szCs w:val="22"/>
          <w:lang w:val="en-GB" w:eastAsia="en-US"/>
        </w:rPr>
        <w:t xml:space="preserve"> </w:t>
      </w:r>
    </w:p>
    <w:p w14:paraId="314C6D44" w14:textId="77777777" w:rsidR="000C7C94" w:rsidRPr="00490831" w:rsidRDefault="000C7C94" w:rsidP="000C7C94">
      <w:pPr>
        <w:pStyle w:val="ListParagraph"/>
        <w:numPr>
          <w:ilvl w:val="0"/>
          <w:numId w:val="2"/>
        </w:numPr>
        <w:rPr>
          <w:rFonts w:asciiTheme="minorHAnsi" w:eastAsia="Calibri" w:hAnsiTheme="minorHAnsi" w:cstheme="minorHAnsi"/>
          <w:b/>
          <w:sz w:val="22"/>
          <w:szCs w:val="22"/>
          <w:u w:val="single"/>
          <w:lang w:val="en-GB" w:eastAsia="en-US"/>
        </w:rPr>
      </w:pPr>
      <w:r w:rsidRPr="00490831">
        <w:rPr>
          <w:rFonts w:asciiTheme="minorHAnsi" w:eastAsia="Calibri" w:hAnsiTheme="minorHAnsi" w:cstheme="minorHAnsi"/>
          <w:b/>
          <w:sz w:val="22"/>
          <w:szCs w:val="22"/>
          <w:u w:val="single"/>
          <w:lang w:val="en-GB" w:eastAsia="en-US"/>
        </w:rPr>
        <w:t>How long do we keep your personal data?</w:t>
      </w:r>
    </w:p>
    <w:p w14:paraId="5C088D49" w14:textId="77A82B62" w:rsidR="000C7C94" w:rsidRDefault="000C7C94" w:rsidP="000C7C94">
      <w:pPr>
        <w:rPr>
          <w:rFonts w:asciiTheme="minorHAnsi" w:eastAsia="Calibri" w:hAnsiTheme="minorHAnsi" w:cstheme="minorHAnsi"/>
          <w:sz w:val="22"/>
          <w:szCs w:val="22"/>
          <w:lang w:val="en-GB" w:eastAsia="en-US"/>
        </w:rPr>
      </w:pPr>
      <w:r w:rsidRPr="00BA5897">
        <w:rPr>
          <w:rFonts w:asciiTheme="minorHAnsi" w:eastAsia="Calibri" w:hAnsiTheme="minorHAnsi" w:cstheme="minorHAnsi"/>
          <w:iCs/>
          <w:color w:val="000000" w:themeColor="text1"/>
          <w:sz w:val="22"/>
          <w:szCs w:val="22"/>
          <w:lang w:val="en-GB" w:eastAsia="en-US"/>
        </w:rPr>
        <w:t>The Data Controller</w:t>
      </w:r>
      <w:r w:rsidRPr="004644E2">
        <w:rPr>
          <w:rFonts w:asciiTheme="minorHAnsi" w:eastAsia="Calibri" w:hAnsiTheme="minorHAnsi" w:cstheme="minorHAnsi"/>
          <w:color w:val="000000" w:themeColor="text1"/>
          <w:sz w:val="22"/>
          <w:szCs w:val="22"/>
          <w:lang w:val="en-GB" w:eastAsia="en-US"/>
        </w:rPr>
        <w:t xml:space="preserve"> </w:t>
      </w:r>
      <w:r w:rsidRPr="00CF4AD9">
        <w:rPr>
          <w:rFonts w:asciiTheme="minorHAnsi" w:eastAsia="Calibri" w:hAnsiTheme="minorHAnsi" w:cstheme="minorHAnsi"/>
          <w:color w:val="000000" w:themeColor="text1"/>
          <w:sz w:val="22"/>
          <w:szCs w:val="22"/>
          <w:lang w:val="en-GB" w:eastAsia="en-US"/>
        </w:rPr>
        <w:t>as well as the Data Processor</w:t>
      </w:r>
      <w:r w:rsidR="00C83F42">
        <w:rPr>
          <w:rFonts w:asciiTheme="minorHAnsi" w:eastAsia="Calibri" w:hAnsiTheme="minorHAnsi" w:cstheme="minorHAnsi"/>
          <w:color w:val="000000" w:themeColor="text1"/>
          <w:sz w:val="22"/>
          <w:szCs w:val="22"/>
          <w:lang w:val="en-GB" w:eastAsia="en-US"/>
        </w:rPr>
        <w:t xml:space="preserve"> (including sub-processors)</w:t>
      </w:r>
      <w:r w:rsidRPr="00CF4AD9">
        <w:rPr>
          <w:rFonts w:asciiTheme="minorHAnsi" w:eastAsia="Calibri" w:hAnsiTheme="minorHAnsi" w:cstheme="minorHAnsi"/>
          <w:color w:val="000000" w:themeColor="text1"/>
          <w:sz w:val="22"/>
          <w:szCs w:val="22"/>
          <w:lang w:val="en-GB" w:eastAsia="en-US"/>
        </w:rPr>
        <w:t xml:space="preserve"> </w:t>
      </w:r>
      <w:r w:rsidRPr="004B23D6">
        <w:rPr>
          <w:rFonts w:asciiTheme="minorHAnsi" w:eastAsia="Calibri" w:hAnsiTheme="minorHAnsi" w:cstheme="minorHAnsi"/>
          <w:sz w:val="22"/>
          <w:szCs w:val="22"/>
          <w:lang w:val="en-GB" w:eastAsia="en-US"/>
        </w:rPr>
        <w:t>only keeps your personal data for the time necessary to fulfil the purpose of collection or further processing, namely for</w:t>
      </w:r>
      <w:r>
        <w:rPr>
          <w:rFonts w:asciiTheme="minorHAnsi" w:eastAsia="Calibri" w:hAnsiTheme="minorHAnsi" w:cstheme="minorHAnsi"/>
          <w:sz w:val="22"/>
          <w:szCs w:val="22"/>
          <w:lang w:val="en-GB" w:eastAsia="en-US"/>
        </w:rPr>
        <w:t xml:space="preserve"> a maximum of five years after the closure of the file to which the present targeted consultations belong.</w:t>
      </w:r>
      <w:r w:rsidRPr="001F0C9E">
        <w:rPr>
          <w:lang w:val="en-IE"/>
        </w:rPr>
        <w:t xml:space="preserve"> </w:t>
      </w:r>
      <w:r w:rsidRPr="001F0C9E">
        <w:rPr>
          <w:rFonts w:asciiTheme="minorHAnsi" w:eastAsia="Calibri" w:hAnsiTheme="minorHAnsi" w:cstheme="minorHAnsi"/>
          <w:sz w:val="22"/>
          <w:szCs w:val="22"/>
          <w:lang w:val="en-GB" w:eastAsia="en-US"/>
        </w:rPr>
        <w:t xml:space="preserve">A file is closed at the latest once there has been </w:t>
      </w:r>
      <w:proofErr w:type="gramStart"/>
      <w:r w:rsidRPr="001F0C9E">
        <w:rPr>
          <w:rFonts w:asciiTheme="minorHAnsi" w:eastAsia="Calibri" w:hAnsiTheme="minorHAnsi" w:cstheme="minorHAnsi"/>
          <w:sz w:val="22"/>
          <w:szCs w:val="22"/>
          <w:lang w:val="en-GB" w:eastAsia="en-US"/>
        </w:rPr>
        <w:t>a final outcome</w:t>
      </w:r>
      <w:proofErr w:type="gramEnd"/>
      <w:r w:rsidRPr="001F0C9E">
        <w:rPr>
          <w:rFonts w:asciiTheme="minorHAnsi" w:eastAsia="Calibri" w:hAnsiTheme="minorHAnsi" w:cstheme="minorHAnsi"/>
          <w:sz w:val="22"/>
          <w:szCs w:val="22"/>
          <w:lang w:val="en-GB" w:eastAsia="en-US"/>
        </w:rPr>
        <w:t xml:space="preserve"> in relation to the initiative to which the targeted consultation contributed.</w:t>
      </w:r>
      <w:r>
        <w:rPr>
          <w:rFonts w:asciiTheme="minorHAnsi" w:eastAsia="Calibri" w:hAnsiTheme="minorHAnsi" w:cstheme="minorHAnsi"/>
          <w:sz w:val="22"/>
          <w:szCs w:val="22"/>
          <w:lang w:val="en-GB" w:eastAsia="en-US"/>
        </w:rPr>
        <w:t xml:space="preserve"> </w:t>
      </w:r>
      <w:r w:rsidRPr="001F0C9E">
        <w:rPr>
          <w:rFonts w:asciiTheme="minorHAnsi" w:eastAsia="Calibri" w:hAnsiTheme="minorHAnsi" w:cstheme="minorHAnsi"/>
          <w:sz w:val="22"/>
          <w:szCs w:val="22"/>
          <w:lang w:val="en-GB" w:eastAsia="en-US"/>
        </w:rPr>
        <w:t>This retention period is without prejudice to an earlier elimination of personal data not part of the file or cases of administrative elimination.</w:t>
      </w:r>
    </w:p>
    <w:p w14:paraId="4F212394" w14:textId="77777777" w:rsidR="000C7C94" w:rsidRPr="001F0C9E" w:rsidRDefault="000C7C94" w:rsidP="000C7C94">
      <w:pPr>
        <w:rPr>
          <w:rFonts w:asciiTheme="minorHAnsi" w:eastAsia="Calibri" w:hAnsiTheme="minorHAnsi" w:cstheme="minorHAnsi"/>
          <w:sz w:val="22"/>
          <w:szCs w:val="22"/>
          <w:lang w:val="en-IE" w:eastAsia="en-US"/>
        </w:rPr>
      </w:pPr>
      <w:r>
        <w:rPr>
          <w:rFonts w:asciiTheme="minorHAnsi" w:eastAsia="Calibri" w:hAnsiTheme="minorHAnsi" w:cstheme="minorHAnsi"/>
          <w:sz w:val="22"/>
          <w:szCs w:val="22"/>
          <w:lang w:val="en-IE" w:eastAsia="en-US"/>
        </w:rPr>
        <w:t>This administrative retention period</w:t>
      </w:r>
      <w:r w:rsidRPr="001F0C9E">
        <w:rPr>
          <w:rFonts w:asciiTheme="minorHAnsi" w:eastAsia="Calibri" w:hAnsiTheme="minorHAnsi" w:cstheme="minorHAnsi"/>
          <w:sz w:val="22"/>
          <w:szCs w:val="22"/>
          <w:lang w:val="en-IE" w:eastAsia="en-US"/>
        </w:rPr>
        <w:t xml:space="preserve"> of five years is based on the retention policy of European Commission documents and files (and the personal data contained in them), governed by the common Commission-level retention list for European Commission files </w:t>
      </w:r>
      <w:hyperlink r:id="rId16" w:tgtFrame="_blank" w:history="1">
        <w:r w:rsidRPr="001F0C9E">
          <w:rPr>
            <w:rStyle w:val="Hyperlink"/>
            <w:rFonts w:asciiTheme="minorHAnsi" w:eastAsia="Calibri" w:hAnsiTheme="minorHAnsi" w:cstheme="minorHAnsi"/>
            <w:sz w:val="22"/>
            <w:szCs w:val="22"/>
            <w:lang w:val="en-IE" w:eastAsia="en-US"/>
          </w:rPr>
          <w:t>SEC(2019)900</w:t>
        </w:r>
      </w:hyperlink>
      <w:r w:rsidRPr="001F0C9E">
        <w:rPr>
          <w:rFonts w:asciiTheme="minorHAnsi" w:eastAsia="Calibri" w:hAnsiTheme="minorHAnsi" w:cstheme="minorHAnsi"/>
          <w:sz w:val="22"/>
          <w:szCs w:val="22"/>
          <w:lang w:val="en-IE" w:eastAsia="en-US"/>
        </w:rPr>
        <w:t>. It is a regulatory document in the form of a retention schedule that establishes the retention periods for different types of European Commission files. That list has been notified to the European Data Protection Supervisor.</w:t>
      </w:r>
    </w:p>
    <w:p w14:paraId="455EBA7C" w14:textId="77777777" w:rsidR="000C7C94" w:rsidRPr="001F0C9E" w:rsidRDefault="000C7C94" w:rsidP="000C7C94">
      <w:pPr>
        <w:rPr>
          <w:rFonts w:asciiTheme="minorHAnsi" w:eastAsia="Calibri" w:hAnsiTheme="minorHAnsi" w:cstheme="minorHAnsi"/>
          <w:sz w:val="22"/>
          <w:szCs w:val="22"/>
          <w:lang w:val="en-IE" w:eastAsia="en-US"/>
        </w:rPr>
      </w:pPr>
      <w:r>
        <w:rPr>
          <w:rFonts w:asciiTheme="minorHAnsi" w:eastAsia="Calibri" w:hAnsiTheme="minorHAnsi" w:cstheme="minorHAnsi"/>
          <w:sz w:val="22"/>
          <w:szCs w:val="22"/>
          <w:lang w:val="en-IE" w:eastAsia="en-US"/>
        </w:rPr>
        <w:t>The administrative retention period</w:t>
      </w:r>
      <w:r w:rsidRPr="001F0C9E">
        <w:rPr>
          <w:rFonts w:asciiTheme="minorHAnsi" w:eastAsia="Calibri" w:hAnsiTheme="minorHAnsi" w:cstheme="minorHAnsi"/>
          <w:sz w:val="22"/>
          <w:szCs w:val="22"/>
          <w:lang w:val="en-IE" w:eastAsia="en-US"/>
        </w:rPr>
        <w:t xml:space="preserve"> is the period during which the European Commission departments are required to keep a file depending on its usefulness for administrative purposes and the relevant statutory and legal obligations. This period begins to run from the time when the file is closed.</w:t>
      </w:r>
    </w:p>
    <w:p w14:paraId="74C69A3E" w14:textId="77777777" w:rsidR="004939CA" w:rsidRPr="00B224CF" w:rsidRDefault="004939CA" w:rsidP="00B224CF">
      <w:pPr>
        <w:pStyle w:val="pf0"/>
        <w:jc w:val="both"/>
        <w:rPr>
          <w:rStyle w:val="cf01"/>
          <w:rFonts w:asciiTheme="minorHAnsi" w:hAnsiTheme="minorHAnsi" w:cs="Arial"/>
          <w:sz w:val="22"/>
          <w:szCs w:val="22"/>
        </w:rPr>
      </w:pPr>
      <w:r w:rsidRPr="00B224CF">
        <w:rPr>
          <w:rStyle w:val="cf01"/>
          <w:rFonts w:asciiTheme="minorHAnsi" w:eastAsiaTheme="majorEastAsia" w:hAnsiTheme="minorHAnsi"/>
          <w:sz w:val="22"/>
          <w:szCs w:val="22"/>
        </w:rPr>
        <w:t xml:space="preserve">In accordance with the common Commission-level retention list, after the ‘administrative retention period’, files including (the outcome of) targeted consultations (and the personal data contained in them) can be transferred to the Historical Archives of the European Commission for historical purposes (for the processing operations concerning the Historical Archives, please see record of processing 'Management and long-term preservation of the European Commission's Archives’, registered under reference number </w:t>
      </w:r>
      <w:hyperlink r:id="rId17" w:history="1">
        <w:r w:rsidRPr="00B224CF">
          <w:rPr>
            <w:rStyle w:val="cf01"/>
            <w:rFonts w:asciiTheme="minorHAnsi" w:eastAsiaTheme="majorEastAsia" w:hAnsiTheme="minorHAnsi"/>
            <w:color w:val="0000FF"/>
            <w:sz w:val="22"/>
            <w:szCs w:val="22"/>
            <w:u w:val="single"/>
          </w:rPr>
          <w:t>DPR-EC-00837</w:t>
        </w:r>
      </w:hyperlink>
      <w:r w:rsidRPr="00B224CF">
        <w:rPr>
          <w:rStyle w:val="cf01"/>
          <w:rFonts w:asciiTheme="minorHAnsi" w:eastAsiaTheme="majorEastAsia" w:hAnsiTheme="minorHAnsi"/>
          <w:sz w:val="22"/>
          <w:szCs w:val="22"/>
        </w:rPr>
        <w:t>).</w:t>
      </w:r>
    </w:p>
    <w:p w14:paraId="4B74E396" w14:textId="77777777" w:rsidR="000C7C94" w:rsidRDefault="000C7C94" w:rsidP="000C7C94">
      <w:pPr>
        <w:numPr>
          <w:ilvl w:val="0"/>
          <w:numId w:val="2"/>
        </w:numPr>
        <w:spacing w:after="200"/>
        <w:rPr>
          <w:rFonts w:asciiTheme="minorHAnsi" w:eastAsia="Calibri" w:hAnsiTheme="minorHAnsi" w:cstheme="minorHAnsi"/>
          <w:b/>
          <w:sz w:val="22"/>
          <w:szCs w:val="22"/>
          <w:u w:val="single"/>
          <w:lang w:val="en-GB" w:eastAsia="en-US"/>
        </w:rPr>
      </w:pPr>
      <w:r w:rsidRPr="004B23D6">
        <w:rPr>
          <w:rFonts w:asciiTheme="minorHAnsi" w:eastAsia="Calibri" w:hAnsiTheme="minorHAnsi" w:cstheme="minorHAnsi"/>
          <w:b/>
          <w:sz w:val="22"/>
          <w:szCs w:val="22"/>
          <w:u w:val="single"/>
          <w:lang w:val="en-GB" w:eastAsia="en-US"/>
        </w:rPr>
        <w:t>How do we protect and safeguard your personal data?</w:t>
      </w:r>
    </w:p>
    <w:p w14:paraId="5E4BD179" w14:textId="77777777" w:rsidR="000C7C94" w:rsidRPr="004B23D6" w:rsidRDefault="000C7C94" w:rsidP="000C7C94">
      <w:pPr>
        <w:rPr>
          <w:rFonts w:asciiTheme="minorHAnsi" w:eastAsia="Calibri" w:hAnsiTheme="minorHAnsi" w:cstheme="minorHAnsi"/>
          <w:bCs/>
          <w:sz w:val="22"/>
          <w:szCs w:val="22"/>
          <w:lang w:val="en-GB" w:eastAsia="en-US"/>
        </w:rPr>
      </w:pPr>
      <w:r w:rsidRPr="004B23D6">
        <w:rPr>
          <w:rFonts w:asciiTheme="minorHAnsi" w:eastAsia="Calibri" w:hAnsiTheme="minorHAnsi" w:cstheme="minorHAnsi"/>
          <w:bCs/>
          <w:sz w:val="22"/>
          <w:szCs w:val="22"/>
          <w:lang w:val="en-GB" w:eastAsia="en-US"/>
        </w:rPr>
        <w:t xml:space="preserve">All personal data in electronic format (e-mails, documents, databases, uploaded batches of data, etc.) are stored on the servers of the European Commission </w:t>
      </w:r>
      <w:r>
        <w:rPr>
          <w:rFonts w:asciiTheme="minorHAnsi" w:eastAsia="Calibri" w:hAnsiTheme="minorHAnsi" w:cstheme="minorHAnsi"/>
          <w:bCs/>
          <w:sz w:val="22"/>
          <w:szCs w:val="22"/>
          <w:lang w:val="en-GB" w:eastAsia="en-US"/>
        </w:rPr>
        <w:t xml:space="preserve">or </w:t>
      </w:r>
      <w:r w:rsidRPr="003D2703">
        <w:rPr>
          <w:rFonts w:asciiTheme="minorHAnsi" w:eastAsia="Calibri" w:hAnsiTheme="minorHAnsi" w:cstheme="minorHAnsi"/>
          <w:bCs/>
          <w:sz w:val="22"/>
          <w:szCs w:val="22"/>
          <w:lang w:val="en-GB" w:eastAsia="en-US"/>
        </w:rPr>
        <w:t>of its contractors</w:t>
      </w:r>
      <w:r>
        <w:rPr>
          <w:rFonts w:asciiTheme="minorHAnsi" w:eastAsia="Calibri" w:hAnsiTheme="minorHAnsi" w:cstheme="minorHAnsi"/>
          <w:bCs/>
          <w:sz w:val="22"/>
          <w:szCs w:val="22"/>
          <w:lang w:val="en-GB" w:eastAsia="en-US"/>
        </w:rPr>
        <w:t>.</w:t>
      </w:r>
      <w:r w:rsidRPr="004B23D6">
        <w:rPr>
          <w:rFonts w:asciiTheme="minorHAnsi" w:eastAsia="Calibri" w:hAnsiTheme="minorHAnsi" w:cstheme="minorHAnsi"/>
          <w:bCs/>
          <w:sz w:val="22"/>
          <w:szCs w:val="22"/>
          <w:lang w:val="en-GB" w:eastAsia="en-US"/>
        </w:rPr>
        <w:t xml:space="preserve"> All processing operations are carried out pursuant to </w:t>
      </w:r>
      <w:hyperlink r:id="rId18" w:history="1">
        <w:r w:rsidRPr="004B23D6">
          <w:rPr>
            <w:rStyle w:val="Hyperlink"/>
            <w:rFonts w:asciiTheme="minorHAnsi" w:eastAsia="Calibri" w:hAnsiTheme="minorHAnsi" w:cstheme="minorHAnsi"/>
            <w:bCs/>
            <w:sz w:val="22"/>
            <w:szCs w:val="22"/>
            <w:lang w:val="en-GB" w:eastAsia="en-US"/>
          </w:rPr>
          <w:t>Commission Decision (EU, Euratom) 2017/46</w:t>
        </w:r>
      </w:hyperlink>
      <w:r w:rsidRPr="004B23D6">
        <w:rPr>
          <w:rFonts w:asciiTheme="minorHAnsi" w:eastAsia="Calibri" w:hAnsiTheme="minorHAnsi" w:cstheme="minorHAnsi"/>
          <w:bCs/>
          <w:sz w:val="22"/>
          <w:szCs w:val="22"/>
          <w:lang w:val="en-GB" w:eastAsia="en-US"/>
        </w:rPr>
        <w:t xml:space="preserve"> of 10 January 2017 on the security of communication and information systems in the European Commission.</w:t>
      </w:r>
    </w:p>
    <w:p w14:paraId="1DB002F3" w14:textId="77777777" w:rsidR="000C7C94" w:rsidRDefault="000C7C94" w:rsidP="000C7C94">
      <w:pPr>
        <w:rPr>
          <w:rFonts w:asciiTheme="minorHAnsi" w:eastAsia="Calibri" w:hAnsiTheme="minorHAnsi" w:cstheme="minorHAnsi"/>
          <w:sz w:val="22"/>
          <w:szCs w:val="22"/>
          <w:lang w:val="en-GB" w:eastAsia="en-US"/>
        </w:rPr>
      </w:pPr>
      <w:proofErr w:type="gramStart"/>
      <w:r w:rsidRPr="004B23D6">
        <w:rPr>
          <w:rFonts w:asciiTheme="minorHAnsi" w:eastAsia="Calibri" w:hAnsiTheme="minorHAnsi" w:cstheme="minorHAnsi"/>
          <w:sz w:val="22"/>
          <w:szCs w:val="22"/>
          <w:lang w:val="en-GB" w:eastAsia="en-US"/>
        </w:rPr>
        <w:lastRenderedPageBreak/>
        <w:t>In order to</w:t>
      </w:r>
      <w:proofErr w:type="gramEnd"/>
      <w:r w:rsidRPr="004B23D6">
        <w:rPr>
          <w:rFonts w:asciiTheme="minorHAnsi" w:eastAsia="Calibri" w:hAnsiTheme="minorHAnsi" w:cstheme="minorHAnsi"/>
          <w:sz w:val="22"/>
          <w:szCs w:val="22"/>
          <w:lang w:val="en-GB" w:eastAsia="en-US"/>
        </w:rPr>
        <w:t xml:space="preserve"> protect your personal data, the Commission has put in place a number of technical and organisational measures. Technical measures include appropriate actions to address online security, risk of data loss, alteration of data or unauthorised access, taking into consideration the risk presented by the processing and the nature of the personal data being processed. Organisational measures include restricting access to the personal data solely to authorised persons with a legitimate need to know for the purposes of this processing operation.</w:t>
      </w:r>
    </w:p>
    <w:p w14:paraId="046DDEA7" w14:textId="77777777" w:rsidR="000C7C94" w:rsidRPr="00F546FC" w:rsidRDefault="000C7C94" w:rsidP="000C7C94">
      <w:pPr>
        <w:rPr>
          <w:rFonts w:asciiTheme="minorHAnsi" w:eastAsia="Calibri" w:hAnsiTheme="minorHAnsi" w:cstheme="minorHAnsi"/>
          <w:sz w:val="22"/>
          <w:szCs w:val="22"/>
          <w:lang w:val="en-GB" w:eastAsia="en-US"/>
        </w:rPr>
      </w:pPr>
      <w:r w:rsidRPr="00F546FC">
        <w:rPr>
          <w:rFonts w:asciiTheme="minorHAnsi" w:eastAsia="Calibri" w:hAnsiTheme="minorHAnsi" w:cstheme="minorHAnsi"/>
          <w:sz w:val="22"/>
          <w:szCs w:val="22"/>
          <w:lang w:val="en-GB" w:eastAsia="en-US"/>
        </w:rPr>
        <w:t xml:space="preserve">The Commission’s processors (contractors) are bound by a specific contractual clause for any processing operations of your personal data on behalf of the Commission. The processors </w:t>
      </w:r>
      <w:proofErr w:type="gramStart"/>
      <w:r w:rsidRPr="00F546FC">
        <w:rPr>
          <w:rFonts w:asciiTheme="minorHAnsi" w:eastAsia="Calibri" w:hAnsiTheme="minorHAnsi" w:cstheme="minorHAnsi"/>
          <w:sz w:val="22"/>
          <w:szCs w:val="22"/>
          <w:lang w:val="en-GB" w:eastAsia="en-US"/>
        </w:rPr>
        <w:t>have to</w:t>
      </w:r>
      <w:proofErr w:type="gramEnd"/>
      <w:r w:rsidRPr="00F546FC">
        <w:rPr>
          <w:rFonts w:asciiTheme="minorHAnsi" w:eastAsia="Calibri" w:hAnsiTheme="minorHAnsi" w:cstheme="minorHAnsi"/>
          <w:sz w:val="22"/>
          <w:szCs w:val="22"/>
          <w:lang w:val="en-GB" w:eastAsia="en-US"/>
        </w:rPr>
        <w:t xml:space="preserve"> put in place appropriate technical and organisational measures to ensure the level of security, required by the Commission.</w:t>
      </w:r>
    </w:p>
    <w:p w14:paraId="06034CE4" w14:textId="77777777" w:rsidR="000C7C94" w:rsidRPr="004B23D6" w:rsidRDefault="000C7C94" w:rsidP="000C7C94">
      <w:pPr>
        <w:numPr>
          <w:ilvl w:val="0"/>
          <w:numId w:val="2"/>
        </w:numPr>
        <w:spacing w:after="200"/>
        <w:rPr>
          <w:rFonts w:asciiTheme="minorHAnsi" w:eastAsia="Calibri" w:hAnsiTheme="minorHAnsi" w:cstheme="minorHAnsi"/>
          <w:b/>
          <w:sz w:val="22"/>
          <w:szCs w:val="22"/>
          <w:u w:val="single"/>
          <w:lang w:val="en-GB" w:eastAsia="en-US"/>
        </w:rPr>
      </w:pPr>
      <w:r w:rsidRPr="004B23D6">
        <w:rPr>
          <w:rFonts w:asciiTheme="minorHAnsi" w:eastAsia="Calibri" w:hAnsiTheme="minorHAnsi" w:cstheme="minorHAnsi"/>
          <w:b/>
          <w:sz w:val="22"/>
          <w:szCs w:val="22"/>
          <w:u w:val="single"/>
          <w:lang w:val="en-GB" w:eastAsia="en-US"/>
        </w:rPr>
        <w:t>Who has access to your personal data and to whom is it disclosed?</w:t>
      </w:r>
    </w:p>
    <w:p w14:paraId="47A97E5A" w14:textId="145A8373" w:rsidR="000C7C94" w:rsidRDefault="000C7C94" w:rsidP="000C7C94">
      <w:pPr>
        <w:rPr>
          <w:rFonts w:asciiTheme="minorHAnsi" w:eastAsia="Calibri" w:hAnsiTheme="minorHAnsi" w:cstheme="minorHAnsi"/>
          <w:bCs/>
          <w:sz w:val="22"/>
          <w:szCs w:val="22"/>
          <w:lang w:val="en-GB" w:eastAsia="en-US"/>
        </w:rPr>
      </w:pPr>
      <w:r w:rsidRPr="004B23D6">
        <w:rPr>
          <w:rFonts w:asciiTheme="minorHAnsi" w:eastAsia="Calibri" w:hAnsiTheme="minorHAnsi" w:cstheme="minorHAnsi"/>
          <w:bCs/>
          <w:sz w:val="22"/>
          <w:szCs w:val="22"/>
          <w:lang w:val="en-GB" w:eastAsia="en-US"/>
        </w:rPr>
        <w:t xml:space="preserve">Access to your personal data is provided to the </w:t>
      </w:r>
      <w:r w:rsidRPr="004B23D6">
        <w:rPr>
          <w:rFonts w:asciiTheme="minorHAnsi" w:eastAsia="Calibri" w:hAnsiTheme="minorHAnsi" w:cstheme="minorHAnsi"/>
          <w:sz w:val="22"/>
          <w:szCs w:val="22"/>
          <w:lang w:val="en-GB" w:eastAsia="en-US"/>
        </w:rPr>
        <w:t xml:space="preserve">staff </w:t>
      </w:r>
      <w:r>
        <w:rPr>
          <w:rFonts w:asciiTheme="minorHAnsi" w:eastAsia="Calibri" w:hAnsiTheme="minorHAnsi" w:cstheme="minorHAnsi"/>
          <w:sz w:val="22"/>
          <w:szCs w:val="22"/>
          <w:lang w:val="en-GB" w:eastAsia="en-US"/>
        </w:rPr>
        <w:t xml:space="preserve">of the </w:t>
      </w:r>
      <w:r w:rsidRPr="004B23D6">
        <w:rPr>
          <w:rFonts w:asciiTheme="minorHAnsi" w:eastAsia="Calibri" w:hAnsiTheme="minorHAnsi" w:cstheme="minorHAnsi"/>
          <w:bCs/>
          <w:sz w:val="22"/>
          <w:szCs w:val="22"/>
          <w:lang w:val="en-GB" w:eastAsia="en-US"/>
        </w:rPr>
        <w:t xml:space="preserve">Commission </w:t>
      </w:r>
      <w:r>
        <w:rPr>
          <w:rFonts w:asciiTheme="minorHAnsi" w:eastAsia="Calibri" w:hAnsiTheme="minorHAnsi" w:cstheme="minorHAnsi"/>
          <w:bCs/>
          <w:sz w:val="22"/>
          <w:szCs w:val="22"/>
          <w:lang w:val="en-GB" w:eastAsia="en-US"/>
        </w:rPr>
        <w:t xml:space="preserve">and to the staff </w:t>
      </w:r>
      <w:proofErr w:type="gramStart"/>
      <w:r>
        <w:rPr>
          <w:rFonts w:asciiTheme="minorHAnsi" w:eastAsia="Calibri" w:hAnsiTheme="minorHAnsi" w:cstheme="minorHAnsi"/>
          <w:bCs/>
          <w:sz w:val="22"/>
          <w:szCs w:val="22"/>
          <w:lang w:val="en-GB" w:eastAsia="en-US"/>
        </w:rPr>
        <w:t xml:space="preserve">of </w:t>
      </w:r>
      <w:r w:rsidR="00DB2C53">
        <w:rPr>
          <w:rFonts w:asciiTheme="minorHAnsi" w:eastAsia="Calibri" w:hAnsiTheme="minorHAnsi" w:cstheme="minorHAnsi"/>
          <w:bCs/>
          <w:sz w:val="22"/>
          <w:szCs w:val="22"/>
          <w:lang w:val="en-GB" w:eastAsia="en-US"/>
        </w:rPr>
        <w:t xml:space="preserve"> </w:t>
      </w:r>
      <w:r>
        <w:rPr>
          <w:rFonts w:asciiTheme="minorHAnsi" w:eastAsia="Calibri" w:hAnsiTheme="minorHAnsi" w:cstheme="minorHAnsi"/>
          <w:bCs/>
          <w:sz w:val="22"/>
          <w:szCs w:val="22"/>
          <w:lang w:val="en-GB" w:eastAsia="en-US"/>
        </w:rPr>
        <w:t>contractor</w:t>
      </w:r>
      <w:r w:rsidR="00DB2C53">
        <w:rPr>
          <w:rFonts w:asciiTheme="minorHAnsi" w:eastAsia="Calibri" w:hAnsiTheme="minorHAnsi" w:cstheme="minorHAnsi"/>
          <w:bCs/>
          <w:sz w:val="22"/>
          <w:szCs w:val="22"/>
          <w:lang w:val="en-GB" w:eastAsia="en-US"/>
        </w:rPr>
        <w:t>s</w:t>
      </w:r>
      <w:proofErr w:type="gramEnd"/>
      <w:r w:rsidDel="003D40A8">
        <w:rPr>
          <w:rFonts w:asciiTheme="minorHAnsi" w:eastAsia="Calibri" w:hAnsiTheme="minorHAnsi" w:cstheme="minorHAnsi"/>
          <w:bCs/>
          <w:sz w:val="22"/>
          <w:szCs w:val="22"/>
          <w:lang w:val="en-GB" w:eastAsia="en-US"/>
        </w:rPr>
        <w:t xml:space="preserve">, </w:t>
      </w:r>
      <w:r>
        <w:rPr>
          <w:rFonts w:asciiTheme="minorHAnsi" w:eastAsia="Calibri" w:hAnsiTheme="minorHAnsi" w:cstheme="minorHAnsi"/>
          <w:sz w:val="22"/>
          <w:szCs w:val="22"/>
          <w:lang w:val="en-GB" w:eastAsia="en-US"/>
        </w:rPr>
        <w:t xml:space="preserve">who are </w:t>
      </w:r>
      <w:r w:rsidRPr="004B23D6">
        <w:rPr>
          <w:rFonts w:asciiTheme="minorHAnsi" w:eastAsia="Calibri" w:hAnsiTheme="minorHAnsi" w:cstheme="minorHAnsi"/>
          <w:sz w:val="22"/>
          <w:szCs w:val="22"/>
          <w:lang w:val="en-GB" w:eastAsia="en-US"/>
        </w:rPr>
        <w:t xml:space="preserve">responsible for carrying out this </w:t>
      </w:r>
      <w:r w:rsidRPr="00BA5897">
        <w:rPr>
          <w:rFonts w:asciiTheme="minorHAnsi" w:eastAsia="Calibri" w:hAnsiTheme="minorHAnsi" w:cstheme="minorHAnsi"/>
          <w:iCs/>
          <w:color w:val="000000" w:themeColor="text1"/>
          <w:sz w:val="22"/>
          <w:szCs w:val="22"/>
          <w:lang w:val="en-GB" w:eastAsia="en-US"/>
        </w:rPr>
        <w:t>Study</w:t>
      </w:r>
      <w:r w:rsidRPr="00AC38EF">
        <w:rPr>
          <w:rFonts w:asciiTheme="minorHAnsi" w:eastAsia="Calibri" w:hAnsiTheme="minorHAnsi" w:cstheme="minorHAnsi"/>
          <w:color w:val="000000" w:themeColor="text1"/>
          <w:sz w:val="22"/>
          <w:szCs w:val="22"/>
          <w:lang w:val="en-GB" w:eastAsia="en-US"/>
        </w:rPr>
        <w:t xml:space="preserve"> </w:t>
      </w:r>
      <w:r w:rsidRPr="004B23D6">
        <w:rPr>
          <w:rFonts w:asciiTheme="minorHAnsi" w:eastAsia="Calibri" w:hAnsiTheme="minorHAnsi" w:cstheme="minorHAnsi"/>
          <w:sz w:val="22"/>
          <w:szCs w:val="22"/>
          <w:lang w:val="en-GB" w:eastAsia="en-US"/>
        </w:rPr>
        <w:t xml:space="preserve">and to </w:t>
      </w:r>
      <w:r w:rsidRPr="004B23D6">
        <w:rPr>
          <w:rFonts w:asciiTheme="minorHAnsi" w:eastAsia="Calibri" w:hAnsiTheme="minorHAnsi" w:cstheme="minorHAnsi"/>
          <w:bCs/>
          <w:sz w:val="22"/>
          <w:szCs w:val="22"/>
          <w:lang w:val="en-GB" w:eastAsia="en-US"/>
        </w:rPr>
        <w:t xml:space="preserve">authorised staff according </w:t>
      </w:r>
      <w:r>
        <w:rPr>
          <w:rFonts w:asciiTheme="minorHAnsi" w:eastAsia="Calibri" w:hAnsiTheme="minorHAnsi" w:cstheme="minorHAnsi"/>
          <w:bCs/>
          <w:sz w:val="22"/>
          <w:szCs w:val="22"/>
          <w:lang w:val="en-GB" w:eastAsia="en-US"/>
        </w:rPr>
        <w:t xml:space="preserve">to the “need to know” principle, in particular to </w:t>
      </w:r>
      <w:r w:rsidRPr="0035794B">
        <w:rPr>
          <w:rFonts w:asciiTheme="minorHAnsi" w:eastAsia="Calibri" w:hAnsiTheme="minorHAnsi" w:cstheme="minorHAnsi"/>
          <w:bCs/>
          <w:sz w:val="22"/>
          <w:szCs w:val="22"/>
          <w:lang w:val="en-GB" w:eastAsia="en-US"/>
        </w:rPr>
        <w:t>follow-up on the targeted consultation</w:t>
      </w:r>
      <w:r>
        <w:rPr>
          <w:rFonts w:asciiTheme="minorHAnsi" w:eastAsia="Calibri" w:hAnsiTheme="minorHAnsi" w:cstheme="minorHAnsi"/>
          <w:bCs/>
          <w:sz w:val="22"/>
          <w:szCs w:val="22"/>
          <w:lang w:val="en-GB" w:eastAsia="en-US"/>
        </w:rPr>
        <w:t>s</w:t>
      </w:r>
      <w:r w:rsidRPr="0035794B">
        <w:rPr>
          <w:rFonts w:asciiTheme="minorHAnsi" w:eastAsia="Calibri" w:hAnsiTheme="minorHAnsi" w:cstheme="minorHAnsi"/>
          <w:bCs/>
          <w:sz w:val="22"/>
          <w:szCs w:val="22"/>
          <w:lang w:val="en-GB" w:eastAsia="en-US"/>
        </w:rPr>
        <w:t>.</w:t>
      </w:r>
      <w:r w:rsidRPr="004B23D6">
        <w:rPr>
          <w:rFonts w:asciiTheme="minorHAnsi" w:eastAsia="Calibri" w:hAnsiTheme="minorHAnsi" w:cstheme="minorHAnsi"/>
          <w:bCs/>
          <w:sz w:val="22"/>
          <w:szCs w:val="22"/>
          <w:lang w:val="en-GB" w:eastAsia="en-US"/>
        </w:rPr>
        <w:t xml:space="preserve"> </w:t>
      </w:r>
      <w:r w:rsidR="007F49AC">
        <w:rPr>
          <w:rFonts w:asciiTheme="minorHAnsi" w:eastAsia="Calibri" w:hAnsiTheme="minorHAnsi" w:cstheme="minorHAnsi"/>
          <w:bCs/>
          <w:sz w:val="22"/>
          <w:szCs w:val="22"/>
          <w:lang w:val="en-GB" w:eastAsia="en-US"/>
        </w:rPr>
        <w:t>In addition,</w:t>
      </w:r>
      <w:r w:rsidR="007F49AC" w:rsidDel="003D40A8">
        <w:rPr>
          <w:rFonts w:asciiTheme="minorHAnsi" w:eastAsia="Calibri" w:hAnsiTheme="minorHAnsi" w:cstheme="minorHAnsi"/>
          <w:bCs/>
          <w:sz w:val="22"/>
          <w:szCs w:val="22"/>
          <w:lang w:val="en-GB" w:eastAsia="en-US"/>
        </w:rPr>
        <w:t xml:space="preserve"> </w:t>
      </w:r>
      <w:r w:rsidR="003D40A8">
        <w:rPr>
          <w:rFonts w:asciiTheme="minorHAnsi" w:eastAsia="Calibri" w:hAnsiTheme="minorHAnsi" w:cstheme="minorHAnsi"/>
          <w:bCs/>
          <w:sz w:val="22"/>
          <w:szCs w:val="22"/>
          <w:lang w:val="en-GB" w:eastAsia="en-US"/>
        </w:rPr>
        <w:t xml:space="preserve">the contractors </w:t>
      </w:r>
      <w:r w:rsidR="007F49AC">
        <w:rPr>
          <w:rFonts w:asciiTheme="minorHAnsi" w:eastAsia="Calibri" w:hAnsiTheme="minorHAnsi" w:cstheme="minorHAnsi"/>
          <w:bCs/>
          <w:sz w:val="22"/>
          <w:szCs w:val="22"/>
          <w:lang w:val="en-GB" w:eastAsia="en-US"/>
        </w:rPr>
        <w:t xml:space="preserve">work with a limited number of national external experts </w:t>
      </w:r>
      <w:r w:rsidR="008073E2">
        <w:rPr>
          <w:rFonts w:asciiTheme="minorHAnsi" w:eastAsia="Calibri" w:hAnsiTheme="minorHAnsi" w:cstheme="minorHAnsi"/>
          <w:bCs/>
          <w:sz w:val="22"/>
          <w:szCs w:val="22"/>
          <w:lang w:val="en-GB" w:eastAsia="en-US"/>
        </w:rPr>
        <w:t>who act as sub</w:t>
      </w:r>
      <w:r w:rsidR="00B31B59">
        <w:rPr>
          <w:rFonts w:asciiTheme="minorHAnsi" w:eastAsia="Calibri" w:hAnsiTheme="minorHAnsi" w:cstheme="minorHAnsi"/>
          <w:bCs/>
          <w:sz w:val="22"/>
          <w:szCs w:val="22"/>
          <w:lang w:val="en-GB" w:eastAsia="en-US"/>
        </w:rPr>
        <w:t>-</w:t>
      </w:r>
      <w:r w:rsidR="008073E2">
        <w:rPr>
          <w:rFonts w:asciiTheme="minorHAnsi" w:eastAsia="Calibri" w:hAnsiTheme="minorHAnsi" w:cstheme="minorHAnsi"/>
          <w:bCs/>
          <w:sz w:val="22"/>
          <w:szCs w:val="22"/>
          <w:lang w:val="en-GB" w:eastAsia="en-US"/>
        </w:rPr>
        <w:t xml:space="preserve">processors. </w:t>
      </w:r>
      <w:r w:rsidR="00B238D0">
        <w:rPr>
          <w:rFonts w:asciiTheme="minorHAnsi" w:eastAsia="Calibri" w:hAnsiTheme="minorHAnsi" w:cstheme="minorHAnsi"/>
          <w:bCs/>
          <w:sz w:val="22"/>
          <w:szCs w:val="22"/>
          <w:lang w:val="en-GB" w:eastAsia="en-US"/>
        </w:rPr>
        <w:t xml:space="preserve">These external experts will only be involved in </w:t>
      </w:r>
      <w:r w:rsidR="00FC10C7">
        <w:rPr>
          <w:rFonts w:asciiTheme="minorHAnsi" w:eastAsia="Calibri" w:hAnsiTheme="minorHAnsi" w:cstheme="minorHAnsi"/>
          <w:bCs/>
          <w:sz w:val="22"/>
          <w:szCs w:val="22"/>
          <w:lang w:val="en-GB" w:eastAsia="en-US"/>
        </w:rPr>
        <w:t>conducting interview</w:t>
      </w:r>
      <w:r w:rsidR="00B31B59">
        <w:rPr>
          <w:rFonts w:asciiTheme="minorHAnsi" w:eastAsia="Calibri" w:hAnsiTheme="minorHAnsi" w:cstheme="minorHAnsi"/>
          <w:bCs/>
          <w:sz w:val="22"/>
          <w:szCs w:val="22"/>
          <w:lang w:val="en-GB" w:eastAsia="en-US"/>
        </w:rPr>
        <w:t>s</w:t>
      </w:r>
      <w:r w:rsidR="00FC10C7">
        <w:rPr>
          <w:rFonts w:asciiTheme="minorHAnsi" w:eastAsia="Calibri" w:hAnsiTheme="minorHAnsi" w:cstheme="minorHAnsi"/>
          <w:bCs/>
          <w:sz w:val="22"/>
          <w:szCs w:val="22"/>
          <w:lang w:val="en-GB" w:eastAsia="en-US"/>
        </w:rPr>
        <w:t xml:space="preserve"> with stakeholders. </w:t>
      </w:r>
      <w:r w:rsidRPr="004B23D6">
        <w:rPr>
          <w:rFonts w:asciiTheme="minorHAnsi" w:eastAsia="Calibri" w:hAnsiTheme="minorHAnsi" w:cstheme="minorHAnsi"/>
          <w:bCs/>
          <w:sz w:val="22"/>
          <w:szCs w:val="22"/>
          <w:lang w:val="en-GB" w:eastAsia="en-US"/>
        </w:rPr>
        <w:t xml:space="preserve">Such staff abide by statutory, and when required, additional confidentiality </w:t>
      </w:r>
      <w:r w:rsidR="00800900">
        <w:rPr>
          <w:rFonts w:asciiTheme="minorHAnsi" w:eastAsia="Calibri" w:hAnsiTheme="minorHAnsi" w:cstheme="minorHAnsi"/>
          <w:bCs/>
          <w:sz w:val="22"/>
          <w:szCs w:val="22"/>
          <w:lang w:val="en-GB" w:eastAsia="en-US"/>
        </w:rPr>
        <w:t xml:space="preserve">and data processing </w:t>
      </w:r>
      <w:r w:rsidRPr="004B23D6">
        <w:rPr>
          <w:rFonts w:asciiTheme="minorHAnsi" w:eastAsia="Calibri" w:hAnsiTheme="minorHAnsi" w:cstheme="minorHAnsi"/>
          <w:bCs/>
          <w:sz w:val="22"/>
          <w:szCs w:val="22"/>
          <w:lang w:val="en-GB" w:eastAsia="en-US"/>
        </w:rPr>
        <w:t>agreements.</w:t>
      </w:r>
    </w:p>
    <w:p w14:paraId="4C610D06" w14:textId="77777777" w:rsidR="000C7C94" w:rsidRPr="0035794B" w:rsidRDefault="000C7C94" w:rsidP="000C7C94">
      <w:pPr>
        <w:rPr>
          <w:rFonts w:asciiTheme="minorHAnsi" w:eastAsia="Calibri" w:hAnsiTheme="minorHAnsi" w:cstheme="minorHAnsi"/>
          <w:bCs/>
          <w:sz w:val="22"/>
          <w:szCs w:val="22"/>
          <w:lang w:val="en-GB" w:eastAsia="en-US"/>
        </w:rPr>
      </w:pPr>
      <w:r>
        <w:rPr>
          <w:rFonts w:asciiTheme="minorHAnsi" w:eastAsia="Calibri" w:hAnsiTheme="minorHAnsi" w:cstheme="minorHAnsi"/>
          <w:bCs/>
          <w:sz w:val="22"/>
          <w:szCs w:val="22"/>
          <w:lang w:val="en-GB" w:eastAsia="en-US"/>
        </w:rPr>
        <w:t>Certain personal data may</w:t>
      </w:r>
      <w:r w:rsidRPr="0035794B">
        <w:rPr>
          <w:rFonts w:asciiTheme="minorHAnsi" w:eastAsia="Calibri" w:hAnsiTheme="minorHAnsi" w:cstheme="minorHAnsi"/>
          <w:bCs/>
          <w:sz w:val="22"/>
          <w:szCs w:val="22"/>
          <w:lang w:val="en-GB" w:eastAsia="en-US"/>
        </w:rPr>
        <w:t xml:space="preserve"> be made public on the Europa website, namely:</w:t>
      </w:r>
    </w:p>
    <w:p w14:paraId="423D8036" w14:textId="77777777" w:rsidR="000C7C94" w:rsidRDefault="000C7C94" w:rsidP="000C7C94">
      <w:pPr>
        <w:pStyle w:val="ListParagraph"/>
        <w:numPr>
          <w:ilvl w:val="0"/>
          <w:numId w:val="5"/>
        </w:numPr>
        <w:rPr>
          <w:rFonts w:asciiTheme="minorHAnsi" w:eastAsia="Calibri" w:hAnsiTheme="minorHAnsi" w:cstheme="minorHAnsi"/>
          <w:bCs/>
          <w:sz w:val="22"/>
          <w:szCs w:val="22"/>
          <w:lang w:val="en-GB" w:eastAsia="en-US"/>
        </w:rPr>
      </w:pPr>
      <w:r w:rsidRPr="00ED7073">
        <w:rPr>
          <w:rFonts w:asciiTheme="minorHAnsi" w:eastAsia="Calibri" w:hAnsiTheme="minorHAnsi" w:cstheme="minorHAnsi"/>
          <w:bCs/>
          <w:sz w:val="22"/>
          <w:szCs w:val="22"/>
          <w:lang w:val="en-GB" w:eastAsia="en-US"/>
        </w:rPr>
        <w:t xml:space="preserve">any personal data on which </w:t>
      </w:r>
      <w:r>
        <w:rPr>
          <w:rFonts w:asciiTheme="minorHAnsi" w:eastAsia="Calibri" w:hAnsiTheme="minorHAnsi" w:cstheme="minorHAnsi"/>
          <w:bCs/>
          <w:sz w:val="22"/>
          <w:szCs w:val="22"/>
          <w:lang w:val="en-GB" w:eastAsia="en-US"/>
        </w:rPr>
        <w:t>you</w:t>
      </w:r>
      <w:r w:rsidRPr="00ED7073">
        <w:rPr>
          <w:rFonts w:asciiTheme="minorHAnsi" w:eastAsia="Calibri" w:hAnsiTheme="minorHAnsi" w:cstheme="minorHAnsi"/>
          <w:bCs/>
          <w:sz w:val="22"/>
          <w:szCs w:val="22"/>
          <w:lang w:val="en-GB" w:eastAsia="en-US"/>
        </w:rPr>
        <w:t xml:space="preserve"> consented to their </w:t>
      </w:r>
      <w:proofErr w:type="gramStart"/>
      <w:r w:rsidRPr="00ED7073">
        <w:rPr>
          <w:rFonts w:asciiTheme="minorHAnsi" w:eastAsia="Calibri" w:hAnsiTheme="minorHAnsi" w:cstheme="minorHAnsi"/>
          <w:bCs/>
          <w:sz w:val="22"/>
          <w:szCs w:val="22"/>
          <w:lang w:val="en-GB" w:eastAsia="en-US"/>
        </w:rPr>
        <w:t>publication;</w:t>
      </w:r>
      <w:proofErr w:type="gramEnd"/>
    </w:p>
    <w:p w14:paraId="4C6C7A13" w14:textId="77777777" w:rsidR="000C7C94" w:rsidRPr="00ED7073" w:rsidRDefault="000C7C94" w:rsidP="000C7C94">
      <w:pPr>
        <w:pStyle w:val="ListParagraph"/>
        <w:numPr>
          <w:ilvl w:val="0"/>
          <w:numId w:val="5"/>
        </w:numPr>
        <w:rPr>
          <w:rFonts w:asciiTheme="minorHAnsi" w:eastAsia="Calibri" w:hAnsiTheme="minorHAnsi" w:cstheme="minorHAnsi"/>
          <w:bCs/>
          <w:sz w:val="22"/>
          <w:szCs w:val="22"/>
          <w:lang w:val="en-GB" w:eastAsia="en-US"/>
        </w:rPr>
      </w:pPr>
      <w:r w:rsidRPr="00ED7073">
        <w:rPr>
          <w:rFonts w:asciiTheme="minorHAnsi" w:eastAsia="Calibri" w:hAnsiTheme="minorHAnsi" w:cstheme="minorHAnsi"/>
          <w:bCs/>
          <w:sz w:val="22"/>
          <w:szCs w:val="22"/>
          <w:lang w:val="en-GB" w:eastAsia="en-US"/>
        </w:rPr>
        <w:t xml:space="preserve">personal data spontaneously provided by </w:t>
      </w:r>
      <w:r>
        <w:rPr>
          <w:rFonts w:asciiTheme="minorHAnsi" w:eastAsia="Calibri" w:hAnsiTheme="minorHAnsi" w:cstheme="minorHAnsi"/>
          <w:bCs/>
          <w:sz w:val="22"/>
          <w:szCs w:val="22"/>
          <w:lang w:val="en-GB" w:eastAsia="en-US"/>
        </w:rPr>
        <w:t>you</w:t>
      </w:r>
      <w:r w:rsidRPr="00ED7073">
        <w:rPr>
          <w:rFonts w:asciiTheme="minorHAnsi" w:eastAsia="Calibri" w:hAnsiTheme="minorHAnsi" w:cstheme="minorHAnsi"/>
          <w:bCs/>
          <w:sz w:val="22"/>
          <w:szCs w:val="22"/>
          <w:lang w:val="en-GB" w:eastAsia="en-US"/>
        </w:rPr>
        <w:t xml:space="preserve"> in </w:t>
      </w:r>
      <w:r>
        <w:rPr>
          <w:rFonts w:asciiTheme="minorHAnsi" w:eastAsia="Calibri" w:hAnsiTheme="minorHAnsi" w:cstheme="minorHAnsi"/>
          <w:bCs/>
          <w:sz w:val="22"/>
          <w:szCs w:val="22"/>
          <w:lang w:val="en-GB" w:eastAsia="en-US"/>
        </w:rPr>
        <w:t>your</w:t>
      </w:r>
      <w:r w:rsidRPr="00ED7073">
        <w:rPr>
          <w:rFonts w:asciiTheme="minorHAnsi" w:eastAsia="Calibri" w:hAnsiTheme="minorHAnsi" w:cstheme="minorHAnsi"/>
          <w:bCs/>
          <w:sz w:val="22"/>
          <w:szCs w:val="22"/>
          <w:lang w:val="en-GB" w:eastAsia="en-US"/>
        </w:rPr>
        <w:t xml:space="preserve"> contribution (without it being required by </w:t>
      </w:r>
      <w:r>
        <w:rPr>
          <w:rFonts w:asciiTheme="minorHAnsi" w:eastAsia="Calibri" w:hAnsiTheme="minorHAnsi" w:cstheme="minorHAnsi"/>
          <w:bCs/>
          <w:sz w:val="22"/>
          <w:szCs w:val="22"/>
          <w:lang w:val="en-GB" w:eastAsia="en-US"/>
        </w:rPr>
        <w:t xml:space="preserve">the </w:t>
      </w:r>
      <w:r w:rsidRPr="004644E2">
        <w:rPr>
          <w:rFonts w:asciiTheme="minorHAnsi" w:eastAsia="Calibri" w:hAnsiTheme="minorHAnsi" w:cstheme="minorHAnsi"/>
          <w:i/>
          <w:color w:val="000000" w:themeColor="text1"/>
          <w:sz w:val="22"/>
          <w:szCs w:val="22"/>
          <w:lang w:val="en-GB" w:eastAsia="en-US"/>
        </w:rPr>
        <w:t>consultation activity</w:t>
      </w:r>
      <w:r>
        <w:rPr>
          <w:rFonts w:asciiTheme="minorHAnsi" w:eastAsia="Calibri" w:hAnsiTheme="minorHAnsi" w:cstheme="minorHAnsi"/>
          <w:i/>
          <w:color w:val="000000" w:themeColor="text1"/>
          <w:sz w:val="22"/>
          <w:szCs w:val="22"/>
          <w:lang w:val="en-GB" w:eastAsia="en-US"/>
        </w:rPr>
        <w:t>)</w:t>
      </w:r>
      <w:r w:rsidRPr="004644E2">
        <w:rPr>
          <w:rFonts w:asciiTheme="minorHAnsi" w:eastAsia="Calibri" w:hAnsiTheme="minorHAnsi" w:cstheme="minorHAnsi"/>
          <w:bCs/>
          <w:color w:val="000000" w:themeColor="text1"/>
          <w:sz w:val="22"/>
          <w:szCs w:val="22"/>
          <w:lang w:val="en-GB" w:eastAsia="en-US"/>
        </w:rPr>
        <w:t>.</w:t>
      </w:r>
    </w:p>
    <w:p w14:paraId="7893F84D" w14:textId="77777777" w:rsidR="000C7C94" w:rsidRPr="00437E86" w:rsidRDefault="000C7C94" w:rsidP="000C7C94">
      <w:pPr>
        <w:rPr>
          <w:rFonts w:asciiTheme="minorHAnsi" w:eastAsia="Calibri" w:hAnsiTheme="minorHAnsi" w:cstheme="minorHAnsi"/>
          <w:i/>
          <w:sz w:val="22"/>
          <w:szCs w:val="22"/>
          <w:lang w:val="en-GB" w:eastAsia="en-US"/>
        </w:rPr>
      </w:pPr>
      <w:r w:rsidRPr="004644E2">
        <w:rPr>
          <w:rFonts w:asciiTheme="minorHAnsi" w:eastAsia="Calibri" w:hAnsiTheme="minorHAnsi" w:cstheme="minorHAnsi"/>
          <w:i/>
          <w:color w:val="000000" w:themeColor="text1"/>
          <w:sz w:val="22"/>
          <w:szCs w:val="22"/>
          <w:lang w:val="en-GB" w:eastAsia="en-US"/>
        </w:rPr>
        <w:t xml:space="preserve">Please note that pursuant to Article 3(13) of Regulation (EU) 2018/1725 public authorities (e.g. Court of Auditors, EU Court of Justice) </w:t>
      </w:r>
      <w:r w:rsidRPr="00437E86">
        <w:rPr>
          <w:rFonts w:asciiTheme="minorHAnsi" w:eastAsia="Calibri" w:hAnsiTheme="minorHAnsi" w:cstheme="minorHAnsi"/>
          <w:i/>
          <w:sz w:val="22"/>
          <w:szCs w:val="22"/>
          <w:lang w:val="en-GB" w:eastAsia="en-US"/>
        </w:rPr>
        <w:t xml:space="preserve">which may receive personal data in the framework of a particular inquiry in accordance with Union or Member State law shall not be regarded as recipients; the processing of those data by those public authorities shall be in compliance with the applicable data protection rules according to the purposes of the processing. </w:t>
      </w:r>
    </w:p>
    <w:p w14:paraId="5FA99429" w14:textId="77777777" w:rsidR="000C7C94" w:rsidRPr="00437E86" w:rsidRDefault="000C7C94" w:rsidP="000C7C94">
      <w:pPr>
        <w:rPr>
          <w:rFonts w:asciiTheme="minorHAnsi" w:eastAsia="Calibri" w:hAnsiTheme="minorHAnsi" w:cstheme="minorHAnsi"/>
          <w:sz w:val="22"/>
          <w:szCs w:val="22"/>
          <w:lang w:val="en-GB" w:eastAsia="en-US"/>
        </w:rPr>
      </w:pPr>
      <w:r w:rsidRPr="00437E86">
        <w:rPr>
          <w:rFonts w:asciiTheme="minorHAnsi" w:eastAsia="Calibri" w:hAnsiTheme="minorHAnsi" w:cstheme="minorHAnsi"/>
          <w:sz w:val="22"/>
          <w:szCs w:val="22"/>
          <w:lang w:val="en-GB" w:eastAsia="en-US"/>
        </w:rPr>
        <w:t>The information we collect will not be given to any third party, except to the extent and for the purpose we may be required to do so by law.</w:t>
      </w:r>
    </w:p>
    <w:p w14:paraId="07A5E235" w14:textId="77777777" w:rsidR="000C7C94" w:rsidRPr="00437E86" w:rsidRDefault="000C7C94" w:rsidP="000C7C94">
      <w:pPr>
        <w:numPr>
          <w:ilvl w:val="0"/>
          <w:numId w:val="2"/>
        </w:numPr>
        <w:spacing w:after="200"/>
        <w:rPr>
          <w:rFonts w:asciiTheme="minorHAnsi" w:eastAsia="Calibri" w:hAnsiTheme="minorHAnsi" w:cstheme="minorHAnsi"/>
          <w:b/>
          <w:sz w:val="22"/>
          <w:szCs w:val="22"/>
          <w:u w:val="single"/>
          <w:lang w:val="en-GB" w:eastAsia="en-US"/>
        </w:rPr>
      </w:pPr>
      <w:r w:rsidRPr="00437E86">
        <w:rPr>
          <w:rFonts w:asciiTheme="minorHAnsi" w:eastAsia="Calibri" w:hAnsiTheme="minorHAnsi" w:cstheme="minorHAnsi"/>
          <w:b/>
          <w:sz w:val="22"/>
          <w:szCs w:val="22"/>
          <w:u w:val="single"/>
          <w:lang w:val="en-GB" w:eastAsia="en-US"/>
        </w:rPr>
        <w:t xml:space="preserve">What are your rights and how can you exercise them? </w:t>
      </w:r>
    </w:p>
    <w:p w14:paraId="01E3C1A8" w14:textId="77777777" w:rsidR="000C7C94" w:rsidRPr="00437E86" w:rsidRDefault="000C7C94" w:rsidP="000C7C94">
      <w:pPr>
        <w:spacing w:after="0"/>
        <w:rPr>
          <w:rFonts w:asciiTheme="minorHAnsi" w:eastAsia="Calibri" w:hAnsiTheme="minorHAnsi" w:cstheme="minorHAnsi"/>
          <w:sz w:val="22"/>
          <w:szCs w:val="22"/>
          <w:lang w:val="en-GB" w:eastAsia="en-US"/>
        </w:rPr>
      </w:pPr>
      <w:r w:rsidRPr="00437E86">
        <w:rPr>
          <w:rFonts w:asciiTheme="minorHAnsi" w:eastAsia="Calibri" w:hAnsiTheme="minorHAnsi" w:cstheme="minorHAnsi"/>
          <w:sz w:val="22"/>
          <w:szCs w:val="22"/>
          <w:lang w:val="en-GB" w:eastAsia="en-US"/>
        </w:rPr>
        <w:t xml:space="preserve">You have specific rights as a ‘data subject’ under Chapter III (Articles 14-25) of Regulation (EU) 2018/1725, </w:t>
      </w:r>
      <w:proofErr w:type="gramStart"/>
      <w:r w:rsidRPr="00437E86">
        <w:rPr>
          <w:rFonts w:asciiTheme="minorHAnsi" w:eastAsia="Calibri" w:hAnsiTheme="minorHAnsi" w:cstheme="minorHAnsi"/>
          <w:sz w:val="22"/>
          <w:szCs w:val="22"/>
          <w:lang w:val="en-GB" w:eastAsia="en-US"/>
        </w:rPr>
        <w:t>in particular the</w:t>
      </w:r>
      <w:proofErr w:type="gramEnd"/>
      <w:r w:rsidRPr="00437E86">
        <w:rPr>
          <w:rFonts w:asciiTheme="minorHAnsi" w:eastAsia="Calibri" w:hAnsiTheme="minorHAnsi" w:cstheme="minorHAnsi"/>
          <w:sz w:val="22"/>
          <w:szCs w:val="22"/>
          <w:lang w:val="en-GB" w:eastAsia="en-US"/>
        </w:rPr>
        <w:t xml:space="preserve"> right to access your personal data and to rectify them in case your personal data are inaccurate or incomplete. Under certain conditions, you have the right to erase your personal data, to restrict the processing of your personal data, to object to the processing and the right to data portability.</w:t>
      </w:r>
    </w:p>
    <w:p w14:paraId="1988F890" w14:textId="77777777" w:rsidR="000C7C94" w:rsidRPr="00437E86" w:rsidRDefault="000C7C94" w:rsidP="000C7C94">
      <w:pPr>
        <w:spacing w:after="0"/>
        <w:rPr>
          <w:rFonts w:asciiTheme="minorHAnsi" w:eastAsia="Calibri" w:hAnsiTheme="minorHAnsi" w:cstheme="minorHAnsi"/>
          <w:i/>
          <w:sz w:val="22"/>
          <w:szCs w:val="22"/>
          <w:lang w:val="en-GB" w:eastAsia="en-US"/>
        </w:rPr>
      </w:pPr>
    </w:p>
    <w:p w14:paraId="36B47E70" w14:textId="77777777" w:rsidR="000C7C94" w:rsidRPr="00437E86" w:rsidRDefault="000C7C94" w:rsidP="000C7C94">
      <w:pPr>
        <w:spacing w:after="0"/>
        <w:rPr>
          <w:rFonts w:asciiTheme="minorHAnsi" w:eastAsia="Calibri" w:hAnsiTheme="minorHAnsi" w:cstheme="minorHAnsi"/>
          <w:sz w:val="22"/>
          <w:szCs w:val="22"/>
          <w:lang w:val="en-GB" w:eastAsia="en-US"/>
        </w:rPr>
      </w:pPr>
      <w:r w:rsidRPr="00437E86">
        <w:rPr>
          <w:rFonts w:asciiTheme="minorHAnsi" w:eastAsia="Calibri" w:hAnsiTheme="minorHAnsi" w:cstheme="minorHAnsi"/>
          <w:sz w:val="22"/>
          <w:szCs w:val="22"/>
          <w:lang w:val="en-GB" w:eastAsia="en-US"/>
        </w:rPr>
        <w:t xml:space="preserve">You have the right to object to the processing of your personal data, which is lawfully carried out pursuant to Article 5(1)(d), on grounds relating to your </w:t>
      </w:r>
      <w:proofErr w:type="gramStart"/>
      <w:r w:rsidRPr="00437E86">
        <w:rPr>
          <w:rFonts w:asciiTheme="minorHAnsi" w:eastAsia="Calibri" w:hAnsiTheme="minorHAnsi" w:cstheme="minorHAnsi"/>
          <w:sz w:val="22"/>
          <w:szCs w:val="22"/>
          <w:lang w:val="en-GB" w:eastAsia="en-US"/>
        </w:rPr>
        <w:t>particular situation</w:t>
      </w:r>
      <w:proofErr w:type="gramEnd"/>
      <w:r w:rsidRPr="00437E86">
        <w:rPr>
          <w:rFonts w:asciiTheme="minorHAnsi" w:eastAsia="Calibri" w:hAnsiTheme="minorHAnsi" w:cstheme="minorHAnsi"/>
          <w:sz w:val="22"/>
          <w:szCs w:val="22"/>
          <w:lang w:val="en-GB" w:eastAsia="en-US"/>
        </w:rPr>
        <w:t>.</w:t>
      </w:r>
    </w:p>
    <w:p w14:paraId="45635C2A" w14:textId="77777777" w:rsidR="000C7C94" w:rsidRPr="00437E86" w:rsidRDefault="000C7C94" w:rsidP="000C7C94">
      <w:pPr>
        <w:spacing w:after="0"/>
        <w:rPr>
          <w:rFonts w:asciiTheme="minorHAnsi" w:eastAsia="Calibri" w:hAnsiTheme="minorHAnsi" w:cstheme="minorHAnsi"/>
          <w:i/>
          <w:sz w:val="22"/>
          <w:szCs w:val="22"/>
          <w:lang w:val="en-GB" w:eastAsia="en-US"/>
        </w:rPr>
      </w:pPr>
    </w:p>
    <w:p w14:paraId="0FD38A0F" w14:textId="611C4CD3" w:rsidR="000C7C94" w:rsidRPr="00437E86" w:rsidRDefault="000C7C94" w:rsidP="000C7C94">
      <w:pPr>
        <w:spacing w:after="0"/>
        <w:rPr>
          <w:rFonts w:asciiTheme="minorHAnsi" w:eastAsia="Calibri" w:hAnsiTheme="minorHAnsi" w:cstheme="minorHAnsi"/>
          <w:sz w:val="22"/>
          <w:szCs w:val="22"/>
          <w:lang w:val="en-GB" w:eastAsia="en-US"/>
        </w:rPr>
      </w:pPr>
      <w:r w:rsidRPr="00437E86">
        <w:rPr>
          <w:rFonts w:asciiTheme="minorHAnsi" w:eastAsia="Calibri" w:hAnsiTheme="minorHAnsi" w:cstheme="minorHAnsi"/>
          <w:sz w:val="22"/>
          <w:szCs w:val="22"/>
          <w:lang w:val="en-GB" w:eastAsia="en-US"/>
        </w:rPr>
        <w:t xml:space="preserve">Insofar you have consented to the certain processing of your personal data by </w:t>
      </w:r>
      <w:r w:rsidRPr="00437E86">
        <w:rPr>
          <w:rFonts w:asciiTheme="minorHAnsi" w:eastAsia="Calibri" w:hAnsiTheme="minorHAnsi" w:cstheme="minorHAnsi"/>
          <w:iCs/>
          <w:sz w:val="22"/>
          <w:szCs w:val="22"/>
          <w:lang w:val="en-GB" w:eastAsia="en-US"/>
        </w:rPr>
        <w:t>the Data Controller</w:t>
      </w:r>
      <w:r w:rsidRPr="00437E86">
        <w:rPr>
          <w:lang w:val="en-GB"/>
        </w:rPr>
        <w:t xml:space="preserve"> </w:t>
      </w:r>
      <w:r w:rsidRPr="00437E86">
        <w:rPr>
          <w:rFonts w:asciiTheme="minorHAnsi" w:eastAsia="Calibri" w:hAnsiTheme="minorHAnsi" w:cstheme="minorHAnsi"/>
          <w:iCs/>
          <w:sz w:val="22"/>
          <w:szCs w:val="22"/>
          <w:lang w:val="en-GB" w:eastAsia="en-US"/>
        </w:rPr>
        <w:t>and by the Data Processor</w:t>
      </w:r>
      <w:r w:rsidR="00DB6540">
        <w:rPr>
          <w:rFonts w:asciiTheme="minorHAnsi" w:eastAsia="Calibri" w:hAnsiTheme="minorHAnsi" w:cstheme="minorHAnsi"/>
          <w:iCs/>
          <w:sz w:val="22"/>
          <w:szCs w:val="22"/>
          <w:lang w:val="en-GB" w:eastAsia="en-US"/>
        </w:rPr>
        <w:t xml:space="preserve"> (including its sub-processors)</w:t>
      </w:r>
      <w:r w:rsidRPr="00437E86">
        <w:rPr>
          <w:rFonts w:asciiTheme="minorHAnsi" w:hAnsiTheme="minorHAnsi" w:cstheme="minorHAnsi"/>
          <w:lang w:val="en-GB"/>
        </w:rPr>
        <w:t xml:space="preserve"> </w:t>
      </w:r>
      <w:r w:rsidRPr="00437E86">
        <w:rPr>
          <w:rFonts w:asciiTheme="minorHAnsi" w:eastAsia="Calibri" w:hAnsiTheme="minorHAnsi" w:cstheme="minorHAnsi"/>
          <w:sz w:val="22"/>
          <w:szCs w:val="22"/>
          <w:lang w:val="en-GB" w:eastAsia="en-US"/>
        </w:rPr>
        <w:t xml:space="preserve">for the present processing operation, you can withdraw your consent at any time by notifying the Data </w:t>
      </w:r>
      <w:r w:rsidRPr="00437E86">
        <w:rPr>
          <w:rFonts w:asciiTheme="minorHAnsi" w:eastAsia="Calibri" w:hAnsiTheme="minorHAnsi" w:cstheme="minorHAnsi"/>
          <w:sz w:val="22"/>
          <w:szCs w:val="22"/>
          <w:lang w:val="en-GB" w:eastAsia="en-US"/>
        </w:rPr>
        <w:lastRenderedPageBreak/>
        <w:t>Controller</w:t>
      </w:r>
      <w:r>
        <w:rPr>
          <w:rFonts w:asciiTheme="minorHAnsi" w:eastAsia="Calibri" w:hAnsiTheme="minorHAnsi" w:cstheme="minorHAnsi"/>
          <w:sz w:val="22"/>
          <w:szCs w:val="22"/>
          <w:lang w:val="en-GB" w:eastAsia="en-US"/>
        </w:rPr>
        <w:t xml:space="preserve"> or the Data Processor</w:t>
      </w:r>
      <w:r w:rsidRPr="00437E86">
        <w:rPr>
          <w:rFonts w:asciiTheme="minorHAnsi" w:eastAsia="Calibri" w:hAnsiTheme="minorHAnsi" w:cstheme="minorHAnsi"/>
          <w:sz w:val="22"/>
          <w:szCs w:val="22"/>
          <w:lang w:val="en-GB" w:eastAsia="en-US"/>
        </w:rPr>
        <w:t>. The withdrawal will not affect the lawfulness of the processing carried out before you have withdrawn the consent.</w:t>
      </w:r>
    </w:p>
    <w:p w14:paraId="416409E9" w14:textId="77777777" w:rsidR="000C7C94" w:rsidRPr="00437E86" w:rsidRDefault="000C7C94" w:rsidP="000C7C94">
      <w:pPr>
        <w:spacing w:after="0"/>
        <w:rPr>
          <w:rFonts w:asciiTheme="minorHAnsi" w:eastAsia="Calibri" w:hAnsiTheme="minorHAnsi" w:cstheme="minorHAnsi"/>
          <w:sz w:val="22"/>
          <w:szCs w:val="22"/>
          <w:lang w:val="en-GB" w:eastAsia="en-US"/>
        </w:rPr>
      </w:pPr>
    </w:p>
    <w:p w14:paraId="35DD0CC8" w14:textId="77777777" w:rsidR="000C7C94" w:rsidRPr="00437E86" w:rsidRDefault="000C7C94" w:rsidP="000C7C94">
      <w:pPr>
        <w:autoSpaceDE w:val="0"/>
        <w:autoSpaceDN w:val="0"/>
        <w:adjustRightInd w:val="0"/>
        <w:rPr>
          <w:rFonts w:asciiTheme="minorHAnsi" w:eastAsia="Calibri" w:hAnsiTheme="minorHAnsi" w:cstheme="minorHAnsi"/>
          <w:sz w:val="22"/>
          <w:szCs w:val="22"/>
          <w:lang w:val="en-GB" w:eastAsia="en-US"/>
        </w:rPr>
      </w:pPr>
      <w:r w:rsidRPr="00437E86">
        <w:rPr>
          <w:rFonts w:asciiTheme="minorHAnsi" w:eastAsia="Calibri" w:hAnsiTheme="minorHAnsi" w:cstheme="minorHAnsi"/>
          <w:sz w:val="22"/>
          <w:szCs w:val="22"/>
          <w:lang w:val="en-GB" w:eastAsia="en-US"/>
        </w:rPr>
        <w:t xml:space="preserve">You can exercise your rights by contacting the Data Controller, or in case of conflict the Data Protection Officer. If necessary, you can also address the European Data Protection Supervisor. Their contact information is given under Heading 9 below. </w:t>
      </w:r>
    </w:p>
    <w:p w14:paraId="7C402606" w14:textId="77777777" w:rsidR="000C7C94" w:rsidRDefault="000C7C94" w:rsidP="000C7C94">
      <w:pPr>
        <w:autoSpaceDE w:val="0"/>
        <w:autoSpaceDN w:val="0"/>
        <w:adjustRightInd w:val="0"/>
        <w:rPr>
          <w:rFonts w:asciiTheme="minorHAnsi" w:eastAsia="Cambria" w:hAnsiTheme="minorHAnsi" w:cstheme="minorHAnsi"/>
          <w:sz w:val="22"/>
          <w:szCs w:val="22"/>
          <w:lang w:val="en-US" w:eastAsia="fr-FR"/>
        </w:rPr>
      </w:pPr>
      <w:r w:rsidRPr="00437E86">
        <w:rPr>
          <w:rFonts w:asciiTheme="minorHAnsi" w:eastAsia="Calibri" w:hAnsiTheme="minorHAnsi" w:cstheme="minorHAnsi"/>
          <w:sz w:val="22"/>
          <w:szCs w:val="22"/>
          <w:lang w:val="en-GB" w:eastAsia="en-US"/>
        </w:rPr>
        <w:t xml:space="preserve">Where you wish to exercise your rights in the </w:t>
      </w:r>
      <w:r w:rsidRPr="004B23D6">
        <w:rPr>
          <w:rFonts w:asciiTheme="minorHAnsi" w:eastAsia="Calibri" w:hAnsiTheme="minorHAnsi" w:cstheme="minorHAnsi"/>
          <w:sz w:val="22"/>
          <w:szCs w:val="22"/>
          <w:lang w:val="en-GB" w:eastAsia="en-US"/>
        </w:rPr>
        <w:t xml:space="preserve">context of one or several specific processing operations, please provide their description </w:t>
      </w:r>
      <w:r w:rsidRPr="00BA5897">
        <w:rPr>
          <w:rFonts w:asciiTheme="minorHAnsi" w:eastAsia="Calibri" w:hAnsiTheme="minorHAnsi" w:cstheme="minorHAnsi"/>
          <w:sz w:val="22"/>
          <w:szCs w:val="22"/>
          <w:lang w:val="en-GB" w:eastAsia="en-US"/>
        </w:rPr>
        <w:t>(i.e. their Record reference(s) as specified under Heading 10 below) in your request</w:t>
      </w:r>
      <w:r w:rsidRPr="00BA5897">
        <w:rPr>
          <w:rFonts w:asciiTheme="minorHAnsi" w:eastAsia="Cambria" w:hAnsiTheme="minorHAnsi" w:cstheme="minorHAnsi"/>
          <w:sz w:val="22"/>
          <w:szCs w:val="22"/>
          <w:lang w:val="en-US" w:eastAsia="fr-FR"/>
        </w:rPr>
        <w:t>.</w:t>
      </w:r>
    </w:p>
    <w:p w14:paraId="43FFBE6C" w14:textId="77777777" w:rsidR="000C7C94" w:rsidRPr="004B23D6" w:rsidRDefault="000C7C94" w:rsidP="000C7C94">
      <w:pPr>
        <w:autoSpaceDE w:val="0"/>
        <w:autoSpaceDN w:val="0"/>
        <w:adjustRightInd w:val="0"/>
        <w:rPr>
          <w:rFonts w:asciiTheme="minorHAnsi" w:eastAsia="Calibri" w:hAnsiTheme="minorHAnsi" w:cstheme="minorHAnsi"/>
          <w:sz w:val="22"/>
          <w:szCs w:val="22"/>
          <w:lang w:val="en-GB" w:eastAsia="en-US"/>
        </w:rPr>
      </w:pPr>
      <w:r w:rsidRPr="00354368">
        <w:rPr>
          <w:rFonts w:asciiTheme="minorHAnsi" w:eastAsia="Calibri" w:hAnsiTheme="minorHAnsi" w:cstheme="minorHAnsi"/>
          <w:sz w:val="22"/>
          <w:szCs w:val="22"/>
          <w:lang w:val="en-GB" w:eastAsia="en-US"/>
        </w:rPr>
        <w:t>Any request for access to personal data will be handled within one month. Any other request mentioned above will be addressed within 15 working days.</w:t>
      </w:r>
    </w:p>
    <w:p w14:paraId="45391405" w14:textId="77777777" w:rsidR="000C7C94" w:rsidRPr="004B23D6" w:rsidRDefault="000C7C94" w:rsidP="000C7C94">
      <w:pPr>
        <w:keepNext/>
        <w:numPr>
          <w:ilvl w:val="0"/>
          <w:numId w:val="2"/>
        </w:numPr>
        <w:spacing w:after="200"/>
        <w:rPr>
          <w:rFonts w:asciiTheme="minorHAnsi" w:eastAsia="Calibri" w:hAnsiTheme="minorHAnsi" w:cstheme="minorHAnsi"/>
          <w:b/>
          <w:sz w:val="22"/>
          <w:szCs w:val="22"/>
          <w:u w:val="single"/>
          <w:lang w:val="en-GB" w:eastAsia="en-US"/>
        </w:rPr>
      </w:pPr>
      <w:r w:rsidRPr="004B23D6">
        <w:rPr>
          <w:rFonts w:asciiTheme="minorHAnsi" w:eastAsia="Calibri" w:hAnsiTheme="minorHAnsi" w:cstheme="minorHAnsi"/>
          <w:b/>
          <w:sz w:val="22"/>
          <w:szCs w:val="22"/>
          <w:u w:val="single"/>
          <w:lang w:val="en-GB" w:eastAsia="en-US"/>
        </w:rPr>
        <w:t>Contact information</w:t>
      </w:r>
    </w:p>
    <w:p w14:paraId="39C1D50A" w14:textId="77777777" w:rsidR="000C7C94" w:rsidRPr="004B23D6" w:rsidRDefault="000C7C94" w:rsidP="000C7C94">
      <w:pPr>
        <w:pStyle w:val="ListParagraph"/>
        <w:keepNext/>
        <w:widowControl w:val="0"/>
        <w:numPr>
          <w:ilvl w:val="0"/>
          <w:numId w:val="3"/>
        </w:numPr>
        <w:rPr>
          <w:rFonts w:asciiTheme="minorHAnsi" w:eastAsia="Calibri" w:hAnsiTheme="minorHAnsi" w:cstheme="minorHAnsi"/>
          <w:sz w:val="22"/>
          <w:szCs w:val="22"/>
          <w:lang w:val="en-GB" w:eastAsia="en-US"/>
        </w:rPr>
      </w:pPr>
      <w:r w:rsidRPr="004B23D6">
        <w:rPr>
          <w:rFonts w:asciiTheme="minorHAnsi" w:eastAsia="Calibri" w:hAnsiTheme="minorHAnsi" w:cstheme="minorHAnsi"/>
          <w:b/>
          <w:sz w:val="22"/>
          <w:szCs w:val="22"/>
          <w:lang w:val="en-GB" w:eastAsia="en-US"/>
        </w:rPr>
        <w:t>The Data Controller</w:t>
      </w:r>
    </w:p>
    <w:p w14:paraId="5C16B693" w14:textId="77777777" w:rsidR="000C7C94" w:rsidRPr="00437E86" w:rsidRDefault="000C7C94" w:rsidP="000C7C94">
      <w:pPr>
        <w:widowControl w:val="0"/>
        <w:rPr>
          <w:rFonts w:asciiTheme="minorHAnsi" w:eastAsia="Calibri" w:hAnsiTheme="minorHAnsi" w:cstheme="minorHAnsi"/>
          <w:sz w:val="22"/>
          <w:szCs w:val="22"/>
          <w:lang w:val="en-GB" w:eastAsia="en-US"/>
        </w:rPr>
      </w:pPr>
      <w:r w:rsidRPr="004B23D6">
        <w:rPr>
          <w:rFonts w:asciiTheme="minorHAnsi" w:eastAsia="Calibri" w:hAnsiTheme="minorHAnsi" w:cstheme="minorHAnsi"/>
          <w:sz w:val="22"/>
          <w:szCs w:val="22"/>
          <w:lang w:val="en-GB" w:eastAsia="en-US"/>
        </w:rPr>
        <w:t xml:space="preserve">If you would like to exercise your rights under Regulation (EU) 2018/1725, or if you have comments, questions or concerns, or if you would like to submit a complaint regarding the collection and use of your personal data, </w:t>
      </w:r>
      <w:r>
        <w:rPr>
          <w:rFonts w:asciiTheme="minorHAnsi" w:eastAsia="Calibri" w:hAnsiTheme="minorHAnsi" w:cstheme="minorHAnsi"/>
          <w:sz w:val="22"/>
          <w:szCs w:val="22"/>
          <w:lang w:val="en-GB" w:eastAsia="en-US"/>
        </w:rPr>
        <w:t>or if you would like to inform the Commission i</w:t>
      </w:r>
      <w:r w:rsidRPr="000A3414">
        <w:rPr>
          <w:rFonts w:asciiTheme="minorHAnsi" w:eastAsia="Calibri" w:hAnsiTheme="minorHAnsi" w:cstheme="minorHAnsi"/>
          <w:sz w:val="22"/>
          <w:szCs w:val="22"/>
          <w:lang w:val="en-GB" w:eastAsia="en-US"/>
        </w:rPr>
        <w:t>n case you do not accept the publication of some of the information shared</w:t>
      </w:r>
      <w:r>
        <w:rPr>
          <w:rFonts w:asciiTheme="minorHAnsi" w:eastAsia="Calibri" w:hAnsiTheme="minorHAnsi" w:cstheme="minorHAnsi"/>
          <w:sz w:val="22"/>
          <w:szCs w:val="22"/>
          <w:lang w:val="en-GB" w:eastAsia="en-US"/>
        </w:rPr>
        <w:t>,</w:t>
      </w:r>
      <w:r w:rsidRPr="000A3414">
        <w:rPr>
          <w:rFonts w:asciiTheme="minorHAnsi" w:eastAsia="Calibri" w:hAnsiTheme="minorHAnsi" w:cstheme="minorHAnsi"/>
          <w:sz w:val="22"/>
          <w:szCs w:val="22"/>
          <w:lang w:val="en-GB" w:eastAsia="en-US"/>
        </w:rPr>
        <w:t xml:space="preserve"> </w:t>
      </w:r>
      <w:r w:rsidRPr="004B23D6">
        <w:rPr>
          <w:rFonts w:asciiTheme="minorHAnsi" w:eastAsia="Calibri" w:hAnsiTheme="minorHAnsi" w:cstheme="minorHAnsi"/>
          <w:sz w:val="22"/>
          <w:szCs w:val="22"/>
          <w:lang w:val="en-GB" w:eastAsia="en-US"/>
        </w:rPr>
        <w:t>please feel free to contact the Data Controller</w:t>
      </w:r>
      <w:r w:rsidRPr="00BA5897">
        <w:rPr>
          <w:lang w:val="en-GB"/>
        </w:rPr>
        <w:t xml:space="preserve"> </w:t>
      </w:r>
      <w:r w:rsidRPr="00041B35">
        <w:rPr>
          <w:rFonts w:asciiTheme="minorHAnsi" w:eastAsia="Calibri" w:hAnsiTheme="minorHAnsi" w:cstheme="minorHAnsi"/>
          <w:sz w:val="22"/>
          <w:szCs w:val="22"/>
          <w:lang w:val="en-GB" w:eastAsia="en-US"/>
        </w:rPr>
        <w:t>of the European Commission</w:t>
      </w:r>
      <w:r>
        <w:rPr>
          <w:rFonts w:asciiTheme="minorHAnsi" w:eastAsia="Calibri" w:hAnsiTheme="minorHAnsi" w:cstheme="minorHAnsi"/>
          <w:sz w:val="22"/>
          <w:szCs w:val="22"/>
          <w:lang w:val="en-GB" w:eastAsia="en-US"/>
        </w:rPr>
        <w:t>,</w:t>
      </w:r>
      <w:r w:rsidRPr="00054C97">
        <w:rPr>
          <w:rFonts w:asciiTheme="minorHAnsi" w:eastAsia="Calibri" w:hAnsiTheme="minorHAnsi" w:cstheme="minorHAnsi"/>
          <w:sz w:val="22"/>
          <w:szCs w:val="22"/>
          <w:lang w:val="en-GB" w:eastAsia="en-US"/>
        </w:rPr>
        <w:t xml:space="preserve"> Unit B5 Social Aspects, Passenger Rights &amp; Equal Opportunities, Directorate-General for Mobility and Transport</w:t>
      </w:r>
      <w:r w:rsidRPr="002847E4">
        <w:rPr>
          <w:rFonts w:asciiTheme="minorHAnsi" w:eastAsia="Calibri" w:hAnsiTheme="minorHAnsi" w:cstheme="minorHAnsi"/>
          <w:iCs/>
          <w:sz w:val="22"/>
          <w:szCs w:val="22"/>
          <w:lang w:val="en-GB" w:eastAsia="en-US"/>
        </w:rPr>
        <w:t xml:space="preserve">, </w:t>
      </w:r>
      <w:hyperlink r:id="rId19" w:history="1">
        <w:r w:rsidRPr="00C73810">
          <w:rPr>
            <w:rStyle w:val="Hyperlink"/>
            <w:rFonts w:asciiTheme="minorHAnsi" w:eastAsia="Calibri" w:hAnsiTheme="minorHAnsi" w:cstheme="minorHAnsi"/>
            <w:iCs/>
            <w:sz w:val="22"/>
            <w:szCs w:val="22"/>
            <w:lang w:val="en-GB" w:eastAsia="en-US"/>
          </w:rPr>
          <w:t>MOVE-RAIL-PASSENGERS-RIGHTS@ec.europa.eu</w:t>
        </w:r>
      </w:hyperlink>
      <w:r>
        <w:rPr>
          <w:rFonts w:asciiTheme="minorHAnsi" w:eastAsia="Calibri" w:hAnsiTheme="minorHAnsi" w:cstheme="minorHAnsi"/>
          <w:iCs/>
          <w:sz w:val="22"/>
          <w:szCs w:val="22"/>
          <w:lang w:val="en-GB" w:eastAsia="en-US"/>
        </w:rPr>
        <w:t xml:space="preserve"> </w:t>
      </w:r>
      <w:r w:rsidRPr="00437E86">
        <w:rPr>
          <w:rFonts w:asciiTheme="minorHAnsi" w:eastAsia="Calibri" w:hAnsiTheme="minorHAnsi" w:cstheme="minorHAnsi"/>
          <w:sz w:val="22"/>
          <w:szCs w:val="22"/>
          <w:lang w:val="en-GB" w:eastAsia="en-US"/>
        </w:rPr>
        <w:t xml:space="preserve"> </w:t>
      </w:r>
    </w:p>
    <w:p w14:paraId="6E670C5A" w14:textId="77777777" w:rsidR="000C7C94" w:rsidRPr="007F5F4F" w:rsidRDefault="000C7C94" w:rsidP="000C7C94">
      <w:pPr>
        <w:pStyle w:val="ListParagraph"/>
        <w:widowControl w:val="0"/>
        <w:numPr>
          <w:ilvl w:val="0"/>
          <w:numId w:val="3"/>
        </w:numPr>
        <w:rPr>
          <w:rFonts w:asciiTheme="minorHAnsi" w:eastAsia="Calibri" w:hAnsiTheme="minorHAnsi" w:cstheme="minorHAnsi"/>
          <w:b/>
          <w:bCs/>
          <w:sz w:val="22"/>
          <w:szCs w:val="22"/>
          <w:lang w:val="en-GB" w:eastAsia="en-US"/>
        </w:rPr>
      </w:pPr>
      <w:r w:rsidRPr="007F5F4F">
        <w:rPr>
          <w:rFonts w:asciiTheme="minorHAnsi" w:eastAsia="Calibri" w:hAnsiTheme="minorHAnsi" w:cstheme="minorHAnsi"/>
          <w:b/>
          <w:bCs/>
          <w:sz w:val="22"/>
          <w:szCs w:val="22"/>
          <w:lang w:val="en-GB" w:eastAsia="en-US"/>
        </w:rPr>
        <w:t>The Data Processor</w:t>
      </w:r>
    </w:p>
    <w:p w14:paraId="0251C891" w14:textId="642DC9DA" w:rsidR="000C7C94" w:rsidRPr="007F5F4F" w:rsidRDefault="000C7C94" w:rsidP="000C7C94">
      <w:pPr>
        <w:widowControl w:val="0"/>
        <w:rPr>
          <w:rFonts w:asciiTheme="minorHAnsi" w:eastAsia="Calibri" w:hAnsiTheme="minorHAnsi" w:cstheme="minorHAnsi"/>
          <w:sz w:val="22"/>
          <w:szCs w:val="22"/>
          <w:lang w:val="en-GB" w:eastAsia="en-US"/>
        </w:rPr>
      </w:pPr>
      <w:r>
        <w:rPr>
          <w:rFonts w:asciiTheme="minorHAnsi" w:eastAsia="Calibri" w:hAnsiTheme="minorHAnsi" w:cstheme="minorHAnsi"/>
          <w:sz w:val="22"/>
          <w:szCs w:val="22"/>
          <w:lang w:val="en-GB" w:eastAsia="en-US"/>
        </w:rPr>
        <w:t>I</w:t>
      </w:r>
      <w:r w:rsidRPr="001277B5">
        <w:rPr>
          <w:rFonts w:asciiTheme="minorHAnsi" w:eastAsia="Calibri" w:hAnsiTheme="minorHAnsi" w:cstheme="minorHAnsi"/>
          <w:sz w:val="22"/>
          <w:szCs w:val="22"/>
          <w:lang w:val="en-GB" w:eastAsia="en-US"/>
        </w:rPr>
        <w:t xml:space="preserve">n case </w:t>
      </w:r>
      <w:r>
        <w:rPr>
          <w:rFonts w:asciiTheme="minorHAnsi" w:eastAsia="Calibri" w:hAnsiTheme="minorHAnsi" w:cstheme="minorHAnsi"/>
          <w:sz w:val="22"/>
          <w:szCs w:val="22"/>
          <w:lang w:val="en-GB" w:eastAsia="en-US"/>
        </w:rPr>
        <w:t>you</w:t>
      </w:r>
      <w:r w:rsidRPr="001277B5">
        <w:rPr>
          <w:rFonts w:asciiTheme="minorHAnsi" w:eastAsia="Calibri" w:hAnsiTheme="minorHAnsi" w:cstheme="minorHAnsi"/>
          <w:sz w:val="22"/>
          <w:szCs w:val="22"/>
          <w:lang w:val="en-GB" w:eastAsia="en-US"/>
        </w:rPr>
        <w:t xml:space="preserve"> do not accept the publication of some of the information </w:t>
      </w:r>
      <w:r>
        <w:rPr>
          <w:rFonts w:asciiTheme="minorHAnsi" w:eastAsia="Calibri" w:hAnsiTheme="minorHAnsi" w:cstheme="minorHAnsi"/>
          <w:sz w:val="22"/>
          <w:szCs w:val="22"/>
          <w:lang w:val="en-GB" w:eastAsia="en-US"/>
        </w:rPr>
        <w:t xml:space="preserve">you </w:t>
      </w:r>
      <w:r w:rsidRPr="001277B5">
        <w:rPr>
          <w:rFonts w:asciiTheme="minorHAnsi" w:eastAsia="Calibri" w:hAnsiTheme="minorHAnsi" w:cstheme="minorHAnsi"/>
          <w:sz w:val="22"/>
          <w:szCs w:val="22"/>
          <w:lang w:val="en-GB" w:eastAsia="en-US"/>
        </w:rPr>
        <w:t>shared</w:t>
      </w:r>
      <w:r>
        <w:rPr>
          <w:rFonts w:asciiTheme="minorHAnsi" w:eastAsia="Calibri" w:hAnsiTheme="minorHAnsi" w:cstheme="minorHAnsi"/>
          <w:sz w:val="22"/>
          <w:szCs w:val="22"/>
          <w:lang w:val="en-GB" w:eastAsia="en-US"/>
        </w:rPr>
        <w:t xml:space="preserve"> during the targeted consultation, you can inform</w:t>
      </w:r>
      <w:r w:rsidRPr="001277B5">
        <w:rPr>
          <w:rFonts w:asciiTheme="minorHAnsi" w:eastAsia="Calibri" w:hAnsiTheme="minorHAnsi" w:cstheme="minorHAnsi"/>
          <w:sz w:val="22"/>
          <w:szCs w:val="22"/>
          <w:lang w:val="en-GB" w:eastAsia="en-US"/>
        </w:rPr>
        <w:t xml:space="preserve"> </w:t>
      </w:r>
      <w:r>
        <w:rPr>
          <w:rFonts w:asciiTheme="minorHAnsi" w:eastAsia="Calibri" w:hAnsiTheme="minorHAnsi" w:cstheme="minorHAnsi"/>
          <w:sz w:val="22"/>
          <w:szCs w:val="22"/>
          <w:lang w:val="en-GB" w:eastAsia="en-US"/>
        </w:rPr>
        <w:t xml:space="preserve">Milieu Consulting SRL </w:t>
      </w:r>
      <w:r w:rsidR="004939CA">
        <w:rPr>
          <w:rFonts w:asciiTheme="minorHAnsi" w:eastAsia="Calibri" w:hAnsiTheme="minorHAnsi" w:cstheme="minorHAnsi"/>
          <w:sz w:val="22"/>
          <w:szCs w:val="22"/>
          <w:lang w:val="en-GB" w:eastAsia="en-US"/>
        </w:rPr>
        <w:t xml:space="preserve">at </w:t>
      </w:r>
      <w:r w:rsidR="00F93068">
        <w:rPr>
          <w:rFonts w:asciiTheme="minorHAnsi" w:eastAsia="Calibri" w:hAnsiTheme="minorHAnsi" w:cstheme="minorHAnsi"/>
          <w:sz w:val="22"/>
          <w:szCs w:val="22"/>
          <w:lang w:val="en-GB" w:eastAsia="en-US"/>
        </w:rPr>
        <w:t>privacy@milieu.be</w:t>
      </w:r>
    </w:p>
    <w:p w14:paraId="16881D7F" w14:textId="77777777" w:rsidR="000C7C94" w:rsidRPr="007F5F4F" w:rsidRDefault="000C7C94" w:rsidP="000C7C94">
      <w:pPr>
        <w:pStyle w:val="ListParagraph"/>
        <w:widowControl w:val="0"/>
        <w:numPr>
          <w:ilvl w:val="0"/>
          <w:numId w:val="3"/>
        </w:numPr>
        <w:rPr>
          <w:rFonts w:asciiTheme="minorHAnsi" w:eastAsia="Calibri" w:hAnsiTheme="minorHAnsi" w:cstheme="minorHAnsi"/>
          <w:sz w:val="22"/>
          <w:szCs w:val="22"/>
          <w:lang w:val="en-GB" w:eastAsia="en-US"/>
        </w:rPr>
      </w:pPr>
      <w:r w:rsidRPr="007F5F4F">
        <w:rPr>
          <w:rFonts w:asciiTheme="minorHAnsi" w:eastAsia="Calibri" w:hAnsiTheme="minorHAnsi" w:cstheme="minorHAnsi"/>
          <w:b/>
          <w:sz w:val="22"/>
          <w:szCs w:val="22"/>
          <w:lang w:val="en-GB" w:eastAsia="en-US"/>
        </w:rPr>
        <w:t>The Data Protection Officer (DPO) of the Commission</w:t>
      </w:r>
    </w:p>
    <w:p w14:paraId="7EE05B2A" w14:textId="77777777" w:rsidR="000C7C94" w:rsidRPr="004B23D6" w:rsidRDefault="000C7C94" w:rsidP="000C7C94">
      <w:pPr>
        <w:spacing w:after="0"/>
        <w:rPr>
          <w:rFonts w:asciiTheme="minorHAnsi" w:eastAsia="Calibri" w:hAnsiTheme="minorHAnsi" w:cstheme="minorHAnsi"/>
          <w:sz w:val="22"/>
          <w:szCs w:val="22"/>
          <w:lang w:val="en-GB" w:eastAsia="en-US"/>
        </w:rPr>
      </w:pPr>
      <w:r w:rsidRPr="004B23D6">
        <w:rPr>
          <w:rFonts w:asciiTheme="minorHAnsi" w:eastAsia="Calibri" w:hAnsiTheme="minorHAnsi" w:cstheme="minorHAnsi"/>
          <w:sz w:val="22"/>
          <w:szCs w:val="22"/>
          <w:lang w:val="en-GB" w:eastAsia="en-US"/>
        </w:rPr>
        <w:t>You may contact the Data Protection Officer (</w:t>
      </w:r>
      <w:hyperlink r:id="rId20" w:history="1">
        <w:r w:rsidRPr="004B23D6">
          <w:rPr>
            <w:rStyle w:val="Hyperlink"/>
            <w:rFonts w:asciiTheme="minorHAnsi" w:eastAsia="Calibri" w:hAnsiTheme="minorHAnsi" w:cstheme="minorHAnsi"/>
            <w:sz w:val="22"/>
            <w:szCs w:val="22"/>
            <w:lang w:val="en-GB" w:eastAsia="en-US"/>
          </w:rPr>
          <w:t>DATA-PROTECTION-OFFICER@ec.europa.eu</w:t>
        </w:r>
      </w:hyperlink>
      <w:r w:rsidRPr="004B23D6">
        <w:rPr>
          <w:rFonts w:asciiTheme="minorHAnsi" w:eastAsia="Calibri" w:hAnsiTheme="minorHAnsi" w:cstheme="minorHAnsi"/>
          <w:color w:val="0000FF"/>
          <w:sz w:val="22"/>
          <w:szCs w:val="22"/>
          <w:u w:val="single"/>
          <w:lang w:val="en-GB" w:eastAsia="en-US"/>
        </w:rPr>
        <w:t xml:space="preserve">) </w:t>
      </w:r>
      <w:proofErr w:type="gramStart"/>
      <w:r w:rsidRPr="004B23D6">
        <w:rPr>
          <w:rFonts w:asciiTheme="minorHAnsi" w:eastAsia="Calibri" w:hAnsiTheme="minorHAnsi" w:cstheme="minorHAnsi"/>
          <w:sz w:val="22"/>
          <w:szCs w:val="22"/>
          <w:lang w:val="en-GB" w:eastAsia="en-US"/>
        </w:rPr>
        <w:t>with regard to</w:t>
      </w:r>
      <w:proofErr w:type="gramEnd"/>
      <w:r w:rsidRPr="004B23D6">
        <w:rPr>
          <w:rFonts w:asciiTheme="minorHAnsi" w:eastAsia="Calibri" w:hAnsiTheme="minorHAnsi" w:cstheme="minorHAnsi"/>
          <w:sz w:val="22"/>
          <w:szCs w:val="22"/>
          <w:lang w:val="en-GB" w:eastAsia="en-US"/>
        </w:rPr>
        <w:t xml:space="preserve"> issues related to the processing of your personal data under Regulation (EU) 2018/1725.</w:t>
      </w:r>
    </w:p>
    <w:p w14:paraId="00165CCA" w14:textId="77777777" w:rsidR="000C7C94" w:rsidRPr="004B23D6" w:rsidRDefault="000C7C94" w:rsidP="000C7C94">
      <w:pPr>
        <w:spacing w:after="0"/>
        <w:rPr>
          <w:rFonts w:asciiTheme="minorHAnsi" w:eastAsia="Calibri" w:hAnsiTheme="minorHAnsi" w:cstheme="minorHAnsi"/>
          <w:sz w:val="22"/>
          <w:szCs w:val="22"/>
          <w:lang w:val="en-GB" w:eastAsia="en-US"/>
        </w:rPr>
      </w:pPr>
    </w:p>
    <w:p w14:paraId="74F24EAD" w14:textId="77777777" w:rsidR="000C7C94" w:rsidRPr="004B23D6" w:rsidRDefault="000C7C94" w:rsidP="000C7C94">
      <w:pPr>
        <w:pStyle w:val="ListParagraph"/>
        <w:numPr>
          <w:ilvl w:val="0"/>
          <w:numId w:val="3"/>
        </w:numPr>
        <w:spacing w:after="0"/>
        <w:rPr>
          <w:rFonts w:asciiTheme="minorHAnsi" w:eastAsia="Calibri" w:hAnsiTheme="minorHAnsi" w:cstheme="minorHAnsi"/>
          <w:b/>
          <w:sz w:val="22"/>
          <w:szCs w:val="22"/>
          <w:lang w:val="en-GB" w:eastAsia="en-US"/>
        </w:rPr>
      </w:pPr>
      <w:r w:rsidRPr="004B23D6">
        <w:rPr>
          <w:rFonts w:asciiTheme="minorHAnsi" w:eastAsia="Calibri" w:hAnsiTheme="minorHAnsi" w:cstheme="minorHAnsi"/>
          <w:b/>
          <w:sz w:val="22"/>
          <w:szCs w:val="22"/>
          <w:lang w:val="en-GB" w:eastAsia="en-US"/>
        </w:rPr>
        <w:t>The European Data Protection Supervisor (EDPS)</w:t>
      </w:r>
    </w:p>
    <w:p w14:paraId="0EC143E1" w14:textId="77777777" w:rsidR="000C7C94" w:rsidRPr="004B23D6" w:rsidRDefault="000C7C94" w:rsidP="000C7C94">
      <w:pPr>
        <w:spacing w:after="0"/>
        <w:rPr>
          <w:rFonts w:asciiTheme="minorHAnsi" w:eastAsia="Calibri" w:hAnsiTheme="minorHAnsi" w:cstheme="minorHAnsi"/>
          <w:sz w:val="22"/>
          <w:szCs w:val="22"/>
          <w:lang w:val="en-GB" w:eastAsia="en-US"/>
        </w:rPr>
      </w:pPr>
    </w:p>
    <w:p w14:paraId="2755C7C3" w14:textId="77777777" w:rsidR="000C7C94" w:rsidRPr="004B23D6" w:rsidRDefault="000C7C94" w:rsidP="000C7C94">
      <w:pPr>
        <w:rPr>
          <w:rFonts w:asciiTheme="minorHAnsi" w:eastAsia="Calibri" w:hAnsiTheme="minorHAnsi" w:cstheme="minorHAnsi"/>
          <w:sz w:val="22"/>
          <w:szCs w:val="22"/>
          <w:lang w:val="en-GB" w:eastAsia="en-US"/>
        </w:rPr>
      </w:pPr>
      <w:r w:rsidRPr="004B23D6">
        <w:rPr>
          <w:rFonts w:asciiTheme="minorHAnsi" w:eastAsia="Calibri" w:hAnsiTheme="minorHAnsi" w:cstheme="minorHAnsi"/>
          <w:sz w:val="22"/>
          <w:szCs w:val="22"/>
          <w:lang w:val="en-GB" w:eastAsia="en-US"/>
        </w:rPr>
        <w:t>You have the right to have recourse (i.e. you can lodge a complaint) to the European Data Protection Supervisor</w:t>
      </w:r>
      <w:r w:rsidRPr="004B23D6">
        <w:rPr>
          <w:rFonts w:asciiTheme="minorHAnsi" w:eastAsia="Calibri" w:hAnsiTheme="minorHAnsi" w:cstheme="minorHAnsi"/>
          <w:color w:val="0000FF"/>
          <w:sz w:val="22"/>
          <w:szCs w:val="22"/>
          <w:u w:val="single"/>
          <w:lang w:val="en-GB" w:eastAsia="en-US"/>
        </w:rPr>
        <w:t xml:space="preserve"> (</w:t>
      </w:r>
      <w:hyperlink r:id="rId21" w:history="1">
        <w:r w:rsidRPr="004B23D6">
          <w:rPr>
            <w:rFonts w:asciiTheme="minorHAnsi" w:eastAsia="Calibri" w:hAnsiTheme="minorHAnsi" w:cstheme="minorHAnsi"/>
            <w:color w:val="0000FF"/>
            <w:sz w:val="22"/>
            <w:szCs w:val="22"/>
            <w:u w:val="single"/>
            <w:lang w:val="en-GB" w:eastAsia="en-US"/>
          </w:rPr>
          <w:t>edps@edps.europa.eu</w:t>
        </w:r>
      </w:hyperlink>
      <w:r w:rsidRPr="004B23D6">
        <w:rPr>
          <w:rFonts w:asciiTheme="minorHAnsi" w:eastAsia="Calibri" w:hAnsiTheme="minorHAnsi" w:cstheme="minorHAnsi"/>
          <w:color w:val="0000FF"/>
          <w:sz w:val="22"/>
          <w:szCs w:val="22"/>
          <w:u w:val="single"/>
          <w:lang w:val="en-GB" w:eastAsia="en-US"/>
        </w:rPr>
        <w:t>)</w:t>
      </w:r>
      <w:r w:rsidRPr="004B23D6">
        <w:rPr>
          <w:rFonts w:asciiTheme="minorHAnsi" w:eastAsia="Calibri" w:hAnsiTheme="minorHAnsi" w:cstheme="minorHAnsi"/>
          <w:color w:val="0000FF"/>
          <w:sz w:val="22"/>
          <w:szCs w:val="22"/>
          <w:lang w:val="en-GB" w:eastAsia="en-US"/>
        </w:rPr>
        <w:t xml:space="preserve"> </w:t>
      </w:r>
      <w:r w:rsidRPr="004B23D6">
        <w:rPr>
          <w:rFonts w:asciiTheme="minorHAnsi" w:eastAsia="Calibri" w:hAnsiTheme="minorHAnsi" w:cstheme="minorHAnsi"/>
          <w:sz w:val="22"/>
          <w:szCs w:val="22"/>
          <w:lang w:val="en-GB" w:eastAsia="en-US"/>
        </w:rPr>
        <w:t>if you consider that your rights under Regulation (EU) 2018/1725 have been infringed as a result of the processing of your personal data by the Data Controller.</w:t>
      </w:r>
    </w:p>
    <w:p w14:paraId="20DD4016" w14:textId="77777777" w:rsidR="000C7C94" w:rsidRPr="004B23D6" w:rsidRDefault="000C7C94" w:rsidP="000C7C94">
      <w:pPr>
        <w:numPr>
          <w:ilvl w:val="0"/>
          <w:numId w:val="2"/>
        </w:numPr>
        <w:spacing w:after="200"/>
        <w:rPr>
          <w:rFonts w:asciiTheme="minorHAnsi" w:eastAsia="Calibri" w:hAnsiTheme="minorHAnsi" w:cstheme="minorHAnsi"/>
          <w:b/>
          <w:sz w:val="22"/>
          <w:szCs w:val="22"/>
          <w:u w:val="single"/>
          <w:lang w:val="en-GB" w:eastAsia="en-US"/>
        </w:rPr>
      </w:pPr>
      <w:r w:rsidRPr="004B23D6">
        <w:rPr>
          <w:rFonts w:asciiTheme="minorHAnsi" w:eastAsia="Calibri" w:hAnsiTheme="minorHAnsi" w:cstheme="minorHAnsi"/>
          <w:b/>
          <w:sz w:val="22"/>
          <w:szCs w:val="22"/>
          <w:u w:val="single"/>
          <w:lang w:val="en-GB" w:eastAsia="en-US"/>
        </w:rPr>
        <w:t>Where to find more detailed information?</w:t>
      </w:r>
    </w:p>
    <w:p w14:paraId="62F040F7" w14:textId="77777777" w:rsidR="000C7C94" w:rsidRPr="004B23D6" w:rsidRDefault="000C7C94" w:rsidP="000C7C94">
      <w:pPr>
        <w:rPr>
          <w:rFonts w:asciiTheme="minorHAnsi" w:eastAsia="Calibri" w:hAnsiTheme="minorHAnsi" w:cstheme="minorHAnsi"/>
          <w:sz w:val="22"/>
          <w:szCs w:val="22"/>
          <w:lang w:val="en-GB" w:eastAsia="en-US"/>
        </w:rPr>
      </w:pPr>
      <w:r w:rsidRPr="004B23D6">
        <w:rPr>
          <w:rFonts w:asciiTheme="minorHAnsi" w:eastAsia="Calibri" w:hAnsiTheme="minorHAnsi" w:cstheme="minorHAnsi"/>
          <w:sz w:val="22"/>
          <w:szCs w:val="22"/>
          <w:lang w:val="en-GB" w:eastAsia="en-US"/>
        </w:rPr>
        <w:t xml:space="preserve">The Commission Data Protection Officer (DPO) publishes the register of all processing operations on personal data by the Commission, which have been documented and notified to him. You may access the register via the following link: </w:t>
      </w:r>
      <w:hyperlink r:id="rId22" w:history="1">
        <w:r w:rsidRPr="004B23D6">
          <w:rPr>
            <w:rFonts w:asciiTheme="minorHAnsi" w:eastAsia="Calibri" w:hAnsiTheme="minorHAnsi" w:cstheme="minorHAnsi"/>
            <w:color w:val="0000FF"/>
            <w:sz w:val="22"/>
            <w:szCs w:val="22"/>
            <w:u w:val="single"/>
            <w:lang w:val="en-GB" w:eastAsia="en-US"/>
          </w:rPr>
          <w:t>http://ec.europa.eu/dpo-register</w:t>
        </w:r>
      </w:hyperlink>
      <w:r w:rsidRPr="004B23D6">
        <w:rPr>
          <w:rFonts w:asciiTheme="minorHAnsi" w:eastAsia="Calibri" w:hAnsiTheme="minorHAnsi" w:cstheme="minorHAnsi"/>
          <w:sz w:val="22"/>
          <w:szCs w:val="22"/>
          <w:lang w:val="en-GB" w:eastAsia="en-US"/>
        </w:rPr>
        <w:t>.</w:t>
      </w:r>
    </w:p>
    <w:p w14:paraId="7F923B0B" w14:textId="2F9500B3" w:rsidR="000C7C94" w:rsidRPr="007F5F4F" w:rsidRDefault="000C7C94" w:rsidP="000C7C94">
      <w:pPr>
        <w:rPr>
          <w:lang w:val="en-GB"/>
        </w:rPr>
      </w:pPr>
      <w:r w:rsidRPr="004B23D6">
        <w:rPr>
          <w:rFonts w:asciiTheme="minorHAnsi" w:eastAsia="Calibri" w:hAnsiTheme="minorHAnsi" w:cstheme="minorHAnsi"/>
          <w:sz w:val="22"/>
          <w:szCs w:val="22"/>
          <w:lang w:val="en-GB" w:eastAsia="en-US"/>
        </w:rPr>
        <w:t xml:space="preserve">This specific processing operation has been included in the DPO’s public register with the following Record reference: </w:t>
      </w:r>
      <w:r w:rsidR="00B35A77" w:rsidRPr="3E3DA09B">
        <w:rPr>
          <w:rFonts w:ascii="Calibri" w:eastAsia="Calibri" w:hAnsi="Calibri" w:cs="Calibri"/>
          <w:i/>
          <w:iCs/>
          <w:sz w:val="22"/>
          <w:szCs w:val="22"/>
          <w:lang w:val="en-GB"/>
        </w:rPr>
        <w:t>DPR-EC-01011</w:t>
      </w:r>
      <w:r w:rsidR="004939CA">
        <w:rPr>
          <w:rFonts w:ascii="Calibri" w:eastAsia="Calibri" w:hAnsi="Calibri" w:cs="Calibri"/>
          <w:i/>
          <w:iCs/>
          <w:sz w:val="22"/>
          <w:szCs w:val="22"/>
          <w:lang w:val="en-GB"/>
        </w:rPr>
        <w:t>.4</w:t>
      </w:r>
      <w:r w:rsidR="00B224CF">
        <w:rPr>
          <w:rFonts w:ascii="Calibri" w:eastAsia="Calibri" w:hAnsi="Calibri" w:cs="Calibri"/>
          <w:i/>
          <w:iCs/>
          <w:sz w:val="22"/>
          <w:szCs w:val="22"/>
          <w:lang w:val="en-GB"/>
        </w:rPr>
        <w:t>.</w:t>
      </w:r>
    </w:p>
    <w:p w14:paraId="4069FA80" w14:textId="77777777" w:rsidR="008D3B1B" w:rsidRPr="000C7C94" w:rsidRDefault="008D3B1B">
      <w:pPr>
        <w:rPr>
          <w:lang w:val="en-GB"/>
        </w:rPr>
      </w:pPr>
    </w:p>
    <w:sectPr w:rsidR="008D3B1B" w:rsidRPr="000C7C94" w:rsidSect="000C7C94">
      <w:headerReference w:type="even" r:id="rId23"/>
      <w:headerReference w:type="default" r:id="rId24"/>
      <w:footerReference w:type="even" r:id="rId25"/>
      <w:footerReference w:type="default" r:id="rId26"/>
      <w:headerReference w:type="first" r:id="rId27"/>
      <w:footerReference w:type="first" r:id="rId28"/>
      <w:pgSz w:w="11906" w:h="16838"/>
      <w:pgMar w:top="1020" w:right="1701" w:bottom="1020" w:left="1587" w:header="601" w:footer="107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22FD4" w14:textId="77777777" w:rsidR="00741C51" w:rsidRDefault="00741C51">
      <w:pPr>
        <w:spacing w:after="0"/>
      </w:pPr>
      <w:r>
        <w:separator/>
      </w:r>
    </w:p>
  </w:endnote>
  <w:endnote w:type="continuationSeparator" w:id="0">
    <w:p w14:paraId="4E0121E4" w14:textId="77777777" w:rsidR="00741C51" w:rsidRDefault="00741C51">
      <w:pPr>
        <w:spacing w:after="0"/>
      </w:pPr>
      <w:r>
        <w:continuationSeparator/>
      </w:r>
    </w:p>
  </w:endnote>
  <w:endnote w:type="continuationNotice" w:id="1">
    <w:p w14:paraId="2A773EC2" w14:textId="77777777" w:rsidR="00741C51" w:rsidRDefault="00741C5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6F3C1" w14:textId="77777777" w:rsidR="000C7C94" w:rsidRDefault="000C7C94">
    <w:pPr>
      <w:pStyle w:val="FooterLine"/>
      <w:jc w:val="center"/>
    </w:pPr>
    <w:r>
      <w:fldChar w:fldCharType="begin"/>
    </w:r>
    <w:r>
      <w:instrText>PAGE   \* MERGEFORMAT</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CDC50" w14:textId="77777777" w:rsidR="000C7C94" w:rsidRDefault="000C7C94">
    <w:pPr>
      <w:pStyle w:val="FooterLin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6377029"/>
      <w:docPartObj>
        <w:docPartGallery w:val="Page Numbers (Bottom of Page)"/>
        <w:docPartUnique/>
      </w:docPartObj>
    </w:sdtPr>
    <w:sdtEndPr>
      <w:rPr>
        <w:noProof/>
      </w:rPr>
    </w:sdtEndPr>
    <w:sdtContent>
      <w:p w14:paraId="6C2F8AE5" w14:textId="77777777" w:rsidR="000C7C94" w:rsidRDefault="000C7C9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6F0672D" w14:textId="77777777" w:rsidR="000C7C94" w:rsidRDefault="000C7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676A2" w14:textId="77777777" w:rsidR="00741C51" w:rsidRDefault="00741C51">
      <w:pPr>
        <w:spacing w:after="0"/>
      </w:pPr>
      <w:r>
        <w:separator/>
      </w:r>
    </w:p>
  </w:footnote>
  <w:footnote w:type="continuationSeparator" w:id="0">
    <w:p w14:paraId="1B90BAF2" w14:textId="77777777" w:rsidR="00741C51" w:rsidRDefault="00741C51">
      <w:pPr>
        <w:spacing w:after="0"/>
      </w:pPr>
      <w:r>
        <w:continuationSeparator/>
      </w:r>
    </w:p>
  </w:footnote>
  <w:footnote w:type="continuationNotice" w:id="1">
    <w:p w14:paraId="04CE4FA4" w14:textId="77777777" w:rsidR="00741C51" w:rsidRDefault="00741C5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D37BA" w14:textId="77777777" w:rsidR="000C7C94" w:rsidRDefault="000C7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27FC9" w14:textId="77777777" w:rsidR="000C7C94" w:rsidRDefault="000C7C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F2D24" w14:textId="77777777" w:rsidR="000C7C94" w:rsidRDefault="000C7C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76316"/>
    <w:multiLevelType w:val="multilevel"/>
    <w:tmpl w:val="0E60C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0784D"/>
    <w:multiLevelType w:val="hybridMultilevel"/>
    <w:tmpl w:val="1F742404"/>
    <w:lvl w:ilvl="0" w:tplc="A3E63734">
      <w:numFmt w:val="bullet"/>
      <w:lvlText w:val="-"/>
      <w:lvlJc w:val="left"/>
      <w:pPr>
        <w:ind w:left="720" w:hanging="360"/>
      </w:pPr>
      <w:rPr>
        <w:rFonts w:ascii="Aptos" w:eastAsia="Calibri" w:hAnsi="Aptos" w:cstheme="minorHAnsi" w:hint="default"/>
        <w:i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B60372F"/>
    <w:multiLevelType w:val="hybridMultilevel"/>
    <w:tmpl w:val="96FA698C"/>
    <w:lvl w:ilvl="0" w:tplc="7E7CC384">
      <w:numFmt w:val="bullet"/>
      <w:lvlText w:val="-"/>
      <w:lvlJc w:val="left"/>
      <w:pPr>
        <w:ind w:left="720" w:hanging="360"/>
      </w:pPr>
      <w:rPr>
        <w:rFonts w:ascii="Verdana" w:eastAsiaTheme="minorHAnsi" w:hAnsi="Verdana"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42EF1A79"/>
    <w:multiLevelType w:val="hybridMultilevel"/>
    <w:tmpl w:val="6F98854A"/>
    <w:lvl w:ilvl="0" w:tplc="C8B2E346">
      <w:start w:val="1"/>
      <w:numFmt w:val="bullet"/>
      <w:lvlText w:val=""/>
      <w:lvlJc w:val="left"/>
      <w:pPr>
        <w:ind w:left="720" w:hanging="360"/>
      </w:pPr>
      <w:rPr>
        <w:rFonts w:ascii="Symbol" w:hAnsi="Symbol"/>
      </w:rPr>
    </w:lvl>
    <w:lvl w:ilvl="1" w:tplc="75BE5FB0">
      <w:start w:val="1"/>
      <w:numFmt w:val="bullet"/>
      <w:lvlText w:val=""/>
      <w:lvlJc w:val="left"/>
      <w:pPr>
        <w:ind w:left="720" w:hanging="360"/>
      </w:pPr>
      <w:rPr>
        <w:rFonts w:ascii="Symbol" w:hAnsi="Symbol"/>
      </w:rPr>
    </w:lvl>
    <w:lvl w:ilvl="2" w:tplc="4048830A">
      <w:start w:val="1"/>
      <w:numFmt w:val="bullet"/>
      <w:lvlText w:val=""/>
      <w:lvlJc w:val="left"/>
      <w:pPr>
        <w:ind w:left="720" w:hanging="360"/>
      </w:pPr>
      <w:rPr>
        <w:rFonts w:ascii="Symbol" w:hAnsi="Symbol"/>
      </w:rPr>
    </w:lvl>
    <w:lvl w:ilvl="3" w:tplc="9E22EBF8">
      <w:start w:val="1"/>
      <w:numFmt w:val="bullet"/>
      <w:lvlText w:val=""/>
      <w:lvlJc w:val="left"/>
      <w:pPr>
        <w:ind w:left="720" w:hanging="360"/>
      </w:pPr>
      <w:rPr>
        <w:rFonts w:ascii="Symbol" w:hAnsi="Symbol"/>
      </w:rPr>
    </w:lvl>
    <w:lvl w:ilvl="4" w:tplc="3976BBB2">
      <w:start w:val="1"/>
      <w:numFmt w:val="bullet"/>
      <w:lvlText w:val=""/>
      <w:lvlJc w:val="left"/>
      <w:pPr>
        <w:ind w:left="720" w:hanging="360"/>
      </w:pPr>
      <w:rPr>
        <w:rFonts w:ascii="Symbol" w:hAnsi="Symbol"/>
      </w:rPr>
    </w:lvl>
    <w:lvl w:ilvl="5" w:tplc="2A3802E6">
      <w:start w:val="1"/>
      <w:numFmt w:val="bullet"/>
      <w:lvlText w:val=""/>
      <w:lvlJc w:val="left"/>
      <w:pPr>
        <w:ind w:left="720" w:hanging="360"/>
      </w:pPr>
      <w:rPr>
        <w:rFonts w:ascii="Symbol" w:hAnsi="Symbol"/>
      </w:rPr>
    </w:lvl>
    <w:lvl w:ilvl="6" w:tplc="99D03A9A">
      <w:start w:val="1"/>
      <w:numFmt w:val="bullet"/>
      <w:lvlText w:val=""/>
      <w:lvlJc w:val="left"/>
      <w:pPr>
        <w:ind w:left="720" w:hanging="360"/>
      </w:pPr>
      <w:rPr>
        <w:rFonts w:ascii="Symbol" w:hAnsi="Symbol"/>
      </w:rPr>
    </w:lvl>
    <w:lvl w:ilvl="7" w:tplc="87BE00A8">
      <w:start w:val="1"/>
      <w:numFmt w:val="bullet"/>
      <w:lvlText w:val=""/>
      <w:lvlJc w:val="left"/>
      <w:pPr>
        <w:ind w:left="720" w:hanging="360"/>
      </w:pPr>
      <w:rPr>
        <w:rFonts w:ascii="Symbol" w:hAnsi="Symbol"/>
      </w:rPr>
    </w:lvl>
    <w:lvl w:ilvl="8" w:tplc="8C202CBE">
      <w:start w:val="1"/>
      <w:numFmt w:val="bullet"/>
      <w:lvlText w:val=""/>
      <w:lvlJc w:val="left"/>
      <w:pPr>
        <w:ind w:left="720" w:hanging="360"/>
      </w:pPr>
      <w:rPr>
        <w:rFonts w:ascii="Symbol" w:hAnsi="Symbol"/>
      </w:rPr>
    </w:lvl>
  </w:abstractNum>
  <w:abstractNum w:abstractNumId="5" w15:restartNumberingAfterBreak="0">
    <w:nsid w:val="445E0E93"/>
    <w:multiLevelType w:val="hybridMultilevel"/>
    <w:tmpl w:val="BA6A1B22"/>
    <w:lvl w:ilvl="0" w:tplc="A20E98BA">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2C22734"/>
    <w:multiLevelType w:val="hybridMultilevel"/>
    <w:tmpl w:val="873A48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893126A"/>
    <w:multiLevelType w:val="multilevel"/>
    <w:tmpl w:val="5F7CA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213F7E"/>
    <w:multiLevelType w:val="hybridMultilevel"/>
    <w:tmpl w:val="C50C17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DB61408"/>
    <w:multiLevelType w:val="hybridMultilevel"/>
    <w:tmpl w:val="4E8A5DFA"/>
    <w:lvl w:ilvl="0" w:tplc="26029292">
      <w:numFmt w:val="bullet"/>
      <w:lvlText w:val=""/>
      <w:lvlJc w:val="left"/>
      <w:pPr>
        <w:ind w:left="720" w:hanging="360"/>
      </w:pPr>
      <w:rPr>
        <w:rFonts w:ascii="Symbol" w:eastAsia="Calibri" w:hAnsi="Symbol" w:cstheme="minorHAns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000234215">
    <w:abstractNumId w:val="6"/>
  </w:num>
  <w:num w:numId="2" w16cid:durableId="2102682452">
    <w:abstractNumId w:val="8"/>
  </w:num>
  <w:num w:numId="3" w16cid:durableId="1795636091">
    <w:abstractNumId w:val="2"/>
  </w:num>
  <w:num w:numId="4" w16cid:durableId="1836650884">
    <w:abstractNumId w:val="7"/>
  </w:num>
  <w:num w:numId="5" w16cid:durableId="228729238">
    <w:abstractNumId w:val="5"/>
  </w:num>
  <w:num w:numId="6" w16cid:durableId="84037600">
    <w:abstractNumId w:val="9"/>
  </w:num>
  <w:num w:numId="7" w16cid:durableId="771779818">
    <w:abstractNumId w:val="3"/>
  </w:num>
  <w:num w:numId="8" w16cid:durableId="92629778">
    <w:abstractNumId w:val="1"/>
  </w:num>
  <w:num w:numId="9" w16cid:durableId="1620792631">
    <w:abstractNumId w:val="4"/>
  </w:num>
  <w:num w:numId="10" w16cid:durableId="1048145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0C7C94"/>
    <w:rsid w:val="00001CEF"/>
    <w:rsid w:val="00004AE0"/>
    <w:rsid w:val="00043E0D"/>
    <w:rsid w:val="00046C90"/>
    <w:rsid w:val="00054902"/>
    <w:rsid w:val="00054C97"/>
    <w:rsid w:val="00080D74"/>
    <w:rsid w:val="00081760"/>
    <w:rsid w:val="000C58C0"/>
    <w:rsid w:val="000C7C94"/>
    <w:rsid w:val="000F24F5"/>
    <w:rsid w:val="0010286D"/>
    <w:rsid w:val="00126EDC"/>
    <w:rsid w:val="00136AB9"/>
    <w:rsid w:val="0015207D"/>
    <w:rsid w:val="00152955"/>
    <w:rsid w:val="0015602C"/>
    <w:rsid w:val="00187857"/>
    <w:rsid w:val="001A16BB"/>
    <w:rsid w:val="001D034B"/>
    <w:rsid w:val="001D2022"/>
    <w:rsid w:val="001D7A16"/>
    <w:rsid w:val="001E0E00"/>
    <w:rsid w:val="001F623C"/>
    <w:rsid w:val="00235D7C"/>
    <w:rsid w:val="00277A2B"/>
    <w:rsid w:val="002A3CE6"/>
    <w:rsid w:val="002F7F03"/>
    <w:rsid w:val="00314C70"/>
    <w:rsid w:val="00337457"/>
    <w:rsid w:val="00343A7D"/>
    <w:rsid w:val="0035057F"/>
    <w:rsid w:val="00373B5D"/>
    <w:rsid w:val="003768F5"/>
    <w:rsid w:val="003A1968"/>
    <w:rsid w:val="003D2703"/>
    <w:rsid w:val="003D40A8"/>
    <w:rsid w:val="004360F1"/>
    <w:rsid w:val="004641DA"/>
    <w:rsid w:val="004707BF"/>
    <w:rsid w:val="00471D66"/>
    <w:rsid w:val="00473888"/>
    <w:rsid w:val="004762B0"/>
    <w:rsid w:val="004939CA"/>
    <w:rsid w:val="004B0555"/>
    <w:rsid w:val="004D7924"/>
    <w:rsid w:val="004F121C"/>
    <w:rsid w:val="0050009D"/>
    <w:rsid w:val="0050506B"/>
    <w:rsid w:val="0050742D"/>
    <w:rsid w:val="0054431F"/>
    <w:rsid w:val="005446A2"/>
    <w:rsid w:val="00564258"/>
    <w:rsid w:val="005701D9"/>
    <w:rsid w:val="005707A3"/>
    <w:rsid w:val="0058416F"/>
    <w:rsid w:val="0059028F"/>
    <w:rsid w:val="005E46ED"/>
    <w:rsid w:val="005F04E6"/>
    <w:rsid w:val="005F4B42"/>
    <w:rsid w:val="00605054"/>
    <w:rsid w:val="006733E5"/>
    <w:rsid w:val="0069017E"/>
    <w:rsid w:val="00711831"/>
    <w:rsid w:val="00717BC6"/>
    <w:rsid w:val="007222EC"/>
    <w:rsid w:val="00730217"/>
    <w:rsid w:val="00736FEA"/>
    <w:rsid w:val="00741C51"/>
    <w:rsid w:val="0078560E"/>
    <w:rsid w:val="00792F99"/>
    <w:rsid w:val="007A6ADC"/>
    <w:rsid w:val="007B2999"/>
    <w:rsid w:val="007B4D58"/>
    <w:rsid w:val="007F1F2D"/>
    <w:rsid w:val="007F49AC"/>
    <w:rsid w:val="00800900"/>
    <w:rsid w:val="00804057"/>
    <w:rsid w:val="008073E2"/>
    <w:rsid w:val="00827614"/>
    <w:rsid w:val="00861140"/>
    <w:rsid w:val="00884AFA"/>
    <w:rsid w:val="00887C24"/>
    <w:rsid w:val="00887F9E"/>
    <w:rsid w:val="008914DE"/>
    <w:rsid w:val="008C186C"/>
    <w:rsid w:val="008C6CF7"/>
    <w:rsid w:val="008D3B1B"/>
    <w:rsid w:val="00910935"/>
    <w:rsid w:val="00931797"/>
    <w:rsid w:val="009846B8"/>
    <w:rsid w:val="009A492C"/>
    <w:rsid w:val="009F2098"/>
    <w:rsid w:val="009F3FF2"/>
    <w:rsid w:val="00A00106"/>
    <w:rsid w:val="00A03148"/>
    <w:rsid w:val="00A12B91"/>
    <w:rsid w:val="00A53BCE"/>
    <w:rsid w:val="00A5625C"/>
    <w:rsid w:val="00A627E3"/>
    <w:rsid w:val="00A97E7A"/>
    <w:rsid w:val="00AA7B73"/>
    <w:rsid w:val="00AC544B"/>
    <w:rsid w:val="00AC714A"/>
    <w:rsid w:val="00AC7811"/>
    <w:rsid w:val="00AE157A"/>
    <w:rsid w:val="00B224CF"/>
    <w:rsid w:val="00B238D0"/>
    <w:rsid w:val="00B31B59"/>
    <w:rsid w:val="00B35A77"/>
    <w:rsid w:val="00B35DFE"/>
    <w:rsid w:val="00B41327"/>
    <w:rsid w:val="00B50685"/>
    <w:rsid w:val="00BC730A"/>
    <w:rsid w:val="00BD08FB"/>
    <w:rsid w:val="00BD6A8F"/>
    <w:rsid w:val="00C14DD4"/>
    <w:rsid w:val="00C336DA"/>
    <w:rsid w:val="00C611EF"/>
    <w:rsid w:val="00C67950"/>
    <w:rsid w:val="00C70F3E"/>
    <w:rsid w:val="00C83F42"/>
    <w:rsid w:val="00C8514C"/>
    <w:rsid w:val="00CA1CFC"/>
    <w:rsid w:val="00CB1E92"/>
    <w:rsid w:val="00CE04D7"/>
    <w:rsid w:val="00D05B78"/>
    <w:rsid w:val="00D11930"/>
    <w:rsid w:val="00D11EFE"/>
    <w:rsid w:val="00D1326C"/>
    <w:rsid w:val="00D60B4F"/>
    <w:rsid w:val="00D82BA7"/>
    <w:rsid w:val="00DA4EC6"/>
    <w:rsid w:val="00DB2C53"/>
    <w:rsid w:val="00DB6540"/>
    <w:rsid w:val="00DE4E34"/>
    <w:rsid w:val="00E4254A"/>
    <w:rsid w:val="00E54A5D"/>
    <w:rsid w:val="00EC34B6"/>
    <w:rsid w:val="00EC655D"/>
    <w:rsid w:val="00ED14AC"/>
    <w:rsid w:val="00F2605F"/>
    <w:rsid w:val="00F546FC"/>
    <w:rsid w:val="00F54920"/>
    <w:rsid w:val="00F64DC9"/>
    <w:rsid w:val="00F71390"/>
    <w:rsid w:val="00F846E0"/>
    <w:rsid w:val="00F93068"/>
    <w:rsid w:val="00FA7D58"/>
    <w:rsid w:val="00FC10C7"/>
    <w:rsid w:val="00FC1DBB"/>
    <w:rsid w:val="00FC3E13"/>
    <w:rsid w:val="00FC6D40"/>
    <w:rsid w:val="06DB59BA"/>
    <w:rsid w:val="3E3DA09B"/>
    <w:rsid w:val="51E4F427"/>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EFF8A"/>
  <w15:chartTrackingRefBased/>
  <w15:docId w15:val="{D7AAD66D-8948-492E-BE3A-33EB0AA97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9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0"/>
    <w:qFormat/>
    <w:rsid w:val="000C7C94"/>
    <w:pPr>
      <w:spacing w:after="240" w:line="240" w:lineRule="auto"/>
      <w:jc w:val="both"/>
    </w:pPr>
    <w:rPr>
      <w:rFonts w:ascii="Times New Roman" w:eastAsia="Times New Roman" w:hAnsi="Times New Roman" w:cs="Times New Roman"/>
      <w:kern w:val="0"/>
      <w:szCs w:val="20"/>
      <w:lang w:eastAsia="fr-BE"/>
      <w14:ligatures w14:val="none"/>
    </w:rPr>
  </w:style>
  <w:style w:type="paragraph" w:styleId="Heading1">
    <w:name w:val="heading 1"/>
    <w:basedOn w:val="Normal"/>
    <w:next w:val="Normal"/>
    <w:link w:val="Heading1Char"/>
    <w:uiPriority w:val="9"/>
    <w:qFormat/>
    <w:rsid w:val="000C7C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7C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7C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7C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7C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7C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7C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7C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7C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7C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7C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7C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7C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7C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7C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7C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7C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7C94"/>
    <w:rPr>
      <w:rFonts w:eastAsiaTheme="majorEastAsia" w:cstheme="majorBidi"/>
      <w:color w:val="272727" w:themeColor="text1" w:themeTint="D8"/>
    </w:rPr>
  </w:style>
  <w:style w:type="paragraph" w:styleId="Title">
    <w:name w:val="Title"/>
    <w:basedOn w:val="Normal"/>
    <w:next w:val="Normal"/>
    <w:link w:val="TitleChar"/>
    <w:uiPriority w:val="10"/>
    <w:qFormat/>
    <w:rsid w:val="000C7C9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7C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7C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7C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7C94"/>
    <w:pPr>
      <w:spacing w:before="160"/>
      <w:jc w:val="center"/>
    </w:pPr>
    <w:rPr>
      <w:i/>
      <w:iCs/>
      <w:color w:val="404040" w:themeColor="text1" w:themeTint="BF"/>
    </w:rPr>
  </w:style>
  <w:style w:type="character" w:customStyle="1" w:styleId="QuoteChar">
    <w:name w:val="Quote Char"/>
    <w:basedOn w:val="DefaultParagraphFont"/>
    <w:link w:val="Quote"/>
    <w:uiPriority w:val="29"/>
    <w:rsid w:val="000C7C94"/>
    <w:rPr>
      <w:i/>
      <w:iCs/>
      <w:color w:val="404040" w:themeColor="text1" w:themeTint="BF"/>
    </w:rPr>
  </w:style>
  <w:style w:type="paragraph" w:styleId="ListParagraph">
    <w:name w:val="List Paragraph"/>
    <w:basedOn w:val="Normal"/>
    <w:qFormat/>
    <w:rsid w:val="000C7C94"/>
    <w:pPr>
      <w:ind w:left="720"/>
      <w:contextualSpacing/>
    </w:pPr>
  </w:style>
  <w:style w:type="character" w:styleId="IntenseEmphasis">
    <w:name w:val="Intense Emphasis"/>
    <w:basedOn w:val="DefaultParagraphFont"/>
    <w:uiPriority w:val="21"/>
    <w:qFormat/>
    <w:rsid w:val="000C7C94"/>
    <w:rPr>
      <w:i/>
      <w:iCs/>
      <w:color w:val="0F4761" w:themeColor="accent1" w:themeShade="BF"/>
    </w:rPr>
  </w:style>
  <w:style w:type="paragraph" w:styleId="IntenseQuote">
    <w:name w:val="Intense Quote"/>
    <w:basedOn w:val="Normal"/>
    <w:next w:val="Normal"/>
    <w:link w:val="IntenseQuoteChar"/>
    <w:uiPriority w:val="30"/>
    <w:qFormat/>
    <w:rsid w:val="000C7C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7C94"/>
    <w:rPr>
      <w:i/>
      <w:iCs/>
      <w:color w:val="0F4761" w:themeColor="accent1" w:themeShade="BF"/>
    </w:rPr>
  </w:style>
  <w:style w:type="character" w:styleId="IntenseReference">
    <w:name w:val="Intense Reference"/>
    <w:basedOn w:val="DefaultParagraphFont"/>
    <w:uiPriority w:val="32"/>
    <w:qFormat/>
    <w:rsid w:val="000C7C94"/>
    <w:rPr>
      <w:b/>
      <w:bCs/>
      <w:smallCaps/>
      <w:color w:val="0F4761" w:themeColor="accent1" w:themeShade="BF"/>
      <w:spacing w:val="5"/>
    </w:rPr>
  </w:style>
  <w:style w:type="paragraph" w:customStyle="1" w:styleId="ZFlag">
    <w:name w:val="Z_Flag"/>
    <w:basedOn w:val="Normal"/>
    <w:next w:val="Normal"/>
    <w:uiPriority w:val="99"/>
    <w:semiHidden/>
    <w:rsid w:val="000C7C94"/>
    <w:pPr>
      <w:widowControl w:val="0"/>
      <w:spacing w:after="0"/>
      <w:ind w:right="85"/>
    </w:pPr>
    <w:rPr>
      <w:rFonts w:ascii="Arial" w:hAnsi="Arial"/>
    </w:rPr>
  </w:style>
  <w:style w:type="paragraph" w:customStyle="1" w:styleId="ZCom">
    <w:name w:val="Z_Com"/>
    <w:basedOn w:val="Normal"/>
    <w:next w:val="Normal"/>
    <w:uiPriority w:val="99"/>
    <w:semiHidden/>
    <w:rsid w:val="000C7C94"/>
    <w:pPr>
      <w:widowControl w:val="0"/>
      <w:spacing w:before="90" w:after="0"/>
      <w:ind w:right="85"/>
    </w:pPr>
    <w:rPr>
      <w:rFonts w:ascii="Arial" w:hAnsi="Arial"/>
    </w:rPr>
  </w:style>
  <w:style w:type="paragraph" w:customStyle="1" w:styleId="ZDGName">
    <w:name w:val="Z_DGName"/>
    <w:basedOn w:val="Normal"/>
    <w:uiPriority w:val="99"/>
    <w:semiHidden/>
    <w:rsid w:val="000C7C94"/>
    <w:pPr>
      <w:widowControl w:val="0"/>
      <w:spacing w:after="0"/>
      <w:ind w:right="85"/>
      <w:jc w:val="left"/>
    </w:pPr>
    <w:rPr>
      <w:rFonts w:ascii="Arial" w:hAnsi="Arial"/>
      <w:sz w:val="16"/>
    </w:rPr>
  </w:style>
  <w:style w:type="paragraph" w:styleId="Date">
    <w:name w:val="Date"/>
    <w:basedOn w:val="Normal"/>
    <w:next w:val="Normal"/>
    <w:link w:val="DateChar"/>
    <w:rsid w:val="000C7C94"/>
    <w:pPr>
      <w:spacing w:after="0"/>
      <w:ind w:left="5102" w:right="-567"/>
      <w:jc w:val="left"/>
    </w:pPr>
  </w:style>
  <w:style w:type="character" w:customStyle="1" w:styleId="DateChar">
    <w:name w:val="Date Char"/>
    <w:basedOn w:val="DefaultParagraphFont"/>
    <w:link w:val="Date"/>
    <w:rsid w:val="000C7C94"/>
    <w:rPr>
      <w:rFonts w:ascii="Times New Roman" w:eastAsia="Times New Roman" w:hAnsi="Times New Roman" w:cs="Times New Roman"/>
      <w:kern w:val="0"/>
      <w:szCs w:val="20"/>
      <w:lang w:eastAsia="fr-BE"/>
      <w14:ligatures w14:val="none"/>
    </w:rPr>
  </w:style>
  <w:style w:type="paragraph" w:styleId="Footer">
    <w:name w:val="footer"/>
    <w:basedOn w:val="Normal"/>
    <w:link w:val="FooterChar"/>
    <w:uiPriority w:val="99"/>
    <w:rsid w:val="000C7C94"/>
    <w:pPr>
      <w:spacing w:after="0"/>
      <w:ind w:right="-567"/>
      <w:jc w:val="left"/>
    </w:pPr>
    <w:rPr>
      <w:rFonts w:ascii="Arial" w:hAnsi="Arial"/>
      <w:sz w:val="16"/>
    </w:rPr>
  </w:style>
  <w:style w:type="character" w:customStyle="1" w:styleId="FooterChar">
    <w:name w:val="Footer Char"/>
    <w:basedOn w:val="DefaultParagraphFont"/>
    <w:link w:val="Footer"/>
    <w:uiPriority w:val="99"/>
    <w:rsid w:val="000C7C94"/>
    <w:rPr>
      <w:rFonts w:ascii="Arial" w:eastAsia="Times New Roman" w:hAnsi="Arial" w:cs="Times New Roman"/>
      <w:kern w:val="0"/>
      <w:sz w:val="16"/>
      <w:szCs w:val="20"/>
      <w:lang w:eastAsia="fr-BE"/>
      <w14:ligatures w14:val="none"/>
    </w:rPr>
  </w:style>
  <w:style w:type="paragraph" w:customStyle="1" w:styleId="FooterLine">
    <w:name w:val="Footer Line"/>
    <w:basedOn w:val="Footer"/>
    <w:next w:val="Footer"/>
    <w:uiPriority w:val="99"/>
    <w:rsid w:val="000C7C94"/>
    <w:pPr>
      <w:tabs>
        <w:tab w:val="right" w:pos="8646"/>
      </w:tabs>
      <w:spacing w:before="120"/>
      <w:ind w:right="0"/>
    </w:pPr>
  </w:style>
  <w:style w:type="paragraph" w:styleId="Header">
    <w:name w:val="header"/>
    <w:basedOn w:val="Normal"/>
    <w:link w:val="HeaderChar"/>
    <w:rsid w:val="000C7C94"/>
    <w:pPr>
      <w:tabs>
        <w:tab w:val="center" w:pos="4150"/>
        <w:tab w:val="right" w:pos="8306"/>
      </w:tabs>
      <w:spacing w:after="0"/>
    </w:pPr>
  </w:style>
  <w:style w:type="character" w:customStyle="1" w:styleId="HeaderChar">
    <w:name w:val="Header Char"/>
    <w:basedOn w:val="DefaultParagraphFont"/>
    <w:link w:val="Header"/>
    <w:rsid w:val="000C7C94"/>
    <w:rPr>
      <w:rFonts w:ascii="Times New Roman" w:eastAsia="Times New Roman" w:hAnsi="Times New Roman" w:cs="Times New Roman"/>
      <w:kern w:val="0"/>
      <w:szCs w:val="20"/>
      <w:lang w:eastAsia="fr-BE"/>
      <w14:ligatures w14:val="none"/>
    </w:rPr>
  </w:style>
  <w:style w:type="table" w:customStyle="1" w:styleId="TableLetterhead">
    <w:name w:val="Table Letterhead"/>
    <w:basedOn w:val="TableNormal"/>
    <w:uiPriority w:val="99"/>
    <w:rsid w:val="000C7C94"/>
    <w:pPr>
      <w:spacing w:after="0" w:line="240" w:lineRule="auto"/>
    </w:pPr>
    <w:rPr>
      <w:rFonts w:ascii="Times New Roman" w:eastAsia="Times New Roman" w:hAnsi="Times New Roman" w:cs="Times New Roman"/>
      <w:kern w:val="0"/>
      <w:szCs w:val="20"/>
      <w:lang w:eastAsia="fr-BE"/>
      <w14:ligatures w14:val="none"/>
    </w:rPr>
    <w:tblPr>
      <w:tblCellMar>
        <w:left w:w="0" w:type="dxa"/>
        <w:bottom w:w="340" w:type="dxa"/>
        <w:right w:w="0" w:type="dxa"/>
      </w:tblCellMar>
    </w:tblPr>
  </w:style>
  <w:style w:type="character" w:styleId="Hyperlink">
    <w:name w:val="Hyperlink"/>
    <w:unhideWhenUsed/>
    <w:rsid w:val="000C7C94"/>
    <w:rPr>
      <w:color w:val="0000FF"/>
      <w:u w:val="single"/>
    </w:rPr>
  </w:style>
  <w:style w:type="character" w:styleId="CommentReference">
    <w:name w:val="annotation reference"/>
    <w:uiPriority w:val="99"/>
    <w:semiHidden/>
    <w:unhideWhenUsed/>
    <w:rsid w:val="000C7C94"/>
    <w:rPr>
      <w:sz w:val="16"/>
      <w:szCs w:val="16"/>
    </w:rPr>
  </w:style>
  <w:style w:type="paragraph" w:styleId="CommentText">
    <w:name w:val="annotation text"/>
    <w:basedOn w:val="Normal"/>
    <w:link w:val="CommentTextChar"/>
    <w:uiPriority w:val="99"/>
    <w:unhideWhenUsed/>
    <w:rsid w:val="000C7C94"/>
    <w:pPr>
      <w:spacing w:after="200" w:line="276" w:lineRule="auto"/>
      <w:jc w:val="left"/>
    </w:pPr>
    <w:rPr>
      <w:rFonts w:ascii="Calibri" w:eastAsia="Calibri" w:hAnsi="Calibri"/>
      <w:sz w:val="20"/>
      <w:lang w:val="en-GB" w:eastAsia="en-US"/>
    </w:rPr>
  </w:style>
  <w:style w:type="character" w:customStyle="1" w:styleId="CommentTextChar">
    <w:name w:val="Comment Text Char"/>
    <w:basedOn w:val="DefaultParagraphFont"/>
    <w:link w:val="CommentText"/>
    <w:uiPriority w:val="99"/>
    <w:rsid w:val="000C7C94"/>
    <w:rPr>
      <w:rFonts w:ascii="Calibri" w:eastAsia="Calibri" w:hAnsi="Calibri"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C611EF"/>
    <w:pPr>
      <w:spacing w:after="240" w:line="240" w:lineRule="auto"/>
      <w:jc w:val="both"/>
    </w:pPr>
    <w:rPr>
      <w:rFonts w:ascii="Times New Roman" w:eastAsia="Times New Roman" w:hAnsi="Times New Roman"/>
      <w:b/>
      <w:bCs/>
      <w:lang w:val="fr-BE" w:eastAsia="fr-BE"/>
    </w:rPr>
  </w:style>
  <w:style w:type="character" w:customStyle="1" w:styleId="CommentSubjectChar">
    <w:name w:val="Comment Subject Char"/>
    <w:basedOn w:val="CommentTextChar"/>
    <w:link w:val="CommentSubject"/>
    <w:uiPriority w:val="99"/>
    <w:semiHidden/>
    <w:rsid w:val="00C611EF"/>
    <w:rPr>
      <w:rFonts w:ascii="Times New Roman" w:eastAsia="Times New Roman" w:hAnsi="Times New Roman" w:cs="Times New Roman"/>
      <w:b/>
      <w:bCs/>
      <w:kern w:val="0"/>
      <w:sz w:val="20"/>
      <w:szCs w:val="20"/>
      <w:lang w:val="en-GB" w:eastAsia="fr-BE"/>
      <w14:ligatures w14:val="none"/>
    </w:rPr>
  </w:style>
  <w:style w:type="paragraph" w:styleId="Revision">
    <w:name w:val="Revision"/>
    <w:hidden/>
    <w:uiPriority w:val="99"/>
    <w:semiHidden/>
    <w:rsid w:val="00AC714A"/>
    <w:pPr>
      <w:spacing w:after="0" w:line="240" w:lineRule="auto"/>
    </w:pPr>
    <w:rPr>
      <w:rFonts w:ascii="Times New Roman" w:eastAsia="Times New Roman" w:hAnsi="Times New Roman" w:cs="Times New Roman"/>
      <w:kern w:val="0"/>
      <w:szCs w:val="20"/>
      <w:lang w:eastAsia="fr-BE"/>
      <w14:ligatures w14:val="none"/>
    </w:rPr>
  </w:style>
  <w:style w:type="table" w:styleId="TableGrid">
    <w:name w:val="Table Grid"/>
    <w:basedOn w:val="TableNormal"/>
    <w:uiPriority w:val="59"/>
    <w:rsid w:val="00861140"/>
    <w:pPr>
      <w:spacing w:after="0" w:line="240" w:lineRule="auto"/>
    </w:pPr>
    <w:rPr>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D7924"/>
    <w:rPr>
      <w:color w:val="605E5C"/>
      <w:shd w:val="clear" w:color="auto" w:fill="E1DFDD"/>
    </w:rPr>
  </w:style>
  <w:style w:type="paragraph" w:customStyle="1" w:styleId="pf0">
    <w:name w:val="pf0"/>
    <w:basedOn w:val="Normal"/>
    <w:rsid w:val="004939CA"/>
    <w:pPr>
      <w:spacing w:before="100" w:beforeAutospacing="1" w:after="100" w:afterAutospacing="1"/>
      <w:jc w:val="left"/>
    </w:pPr>
    <w:rPr>
      <w:szCs w:val="24"/>
      <w:lang w:val="en-US" w:eastAsia="en-US"/>
    </w:rPr>
  </w:style>
  <w:style w:type="character" w:customStyle="1" w:styleId="cf01">
    <w:name w:val="cf01"/>
    <w:basedOn w:val="DefaultParagraphFont"/>
    <w:rsid w:val="004939C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3284200">
      <w:bodyDiv w:val="1"/>
      <w:marLeft w:val="0"/>
      <w:marRight w:val="0"/>
      <w:marTop w:val="0"/>
      <w:marBottom w:val="0"/>
      <w:divBdr>
        <w:top w:val="none" w:sz="0" w:space="0" w:color="auto"/>
        <w:left w:val="none" w:sz="0" w:space="0" w:color="auto"/>
        <w:bottom w:val="none" w:sz="0" w:space="0" w:color="auto"/>
        <w:right w:val="none" w:sz="0" w:space="0" w:color="auto"/>
      </w:divBdr>
    </w:div>
    <w:div w:id="1659066781">
      <w:bodyDiv w:val="1"/>
      <w:marLeft w:val="0"/>
      <w:marRight w:val="0"/>
      <w:marTop w:val="0"/>
      <w:marBottom w:val="0"/>
      <w:divBdr>
        <w:top w:val="none" w:sz="0" w:space="0" w:color="auto"/>
        <w:left w:val="none" w:sz="0" w:space="0" w:color="auto"/>
        <w:bottom w:val="none" w:sz="0" w:space="0" w:color="auto"/>
        <w:right w:val="none" w:sz="0" w:space="0" w:color="auto"/>
      </w:divBdr>
    </w:div>
    <w:div w:id="196669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dpo-register/detail/DPR-EC-03187" TargetMode="External"/><Relationship Id="rId18" Type="http://schemas.openxmlformats.org/officeDocument/2006/relationships/hyperlink" Target="https://eur-lex.europa.eu/legal-content/EN/TXT/?qid=1548093747090&amp;uri=CELEX:32017D0046"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edps@edps.europa.eu" TargetMode="External"/><Relationship Id="rId7" Type="http://schemas.openxmlformats.org/officeDocument/2006/relationships/settings" Target="settings.xml"/><Relationship Id="rId12" Type="http://schemas.openxmlformats.org/officeDocument/2006/relationships/hyperlink" Target="https://eur-lex.europa.eu/legal-content/EN/TXT/?uri=uriserv:OJ.L_.2018.295.01.0039.01.ENG&amp;toc=OJ:L:2018:295:TOC" TargetMode="External"/><Relationship Id="rId17" Type="http://schemas.openxmlformats.org/officeDocument/2006/relationships/hyperlink" Target="https://ec.europa.eu/dpo-register/detail/DPR-EC-00837"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ec.europa.eu/transparency/regdoc/index.cfm?fuseaction=list&amp;n=10&amp;adv=0&amp;coteId=2&amp;year=2019&amp;number=900&amp;dateFrom=&amp;dateTo=&amp;serviceId=&amp;documentType=&amp;title=&amp;titleLanguage=&amp;titleSearch=EXACT&amp;sortBy=NUMBER&amp;sortOrder=DESC" TargetMode="External"/><Relationship Id="rId20" Type="http://schemas.openxmlformats.org/officeDocument/2006/relationships/hyperlink" Target="mailto:DATA-PROTECTION-OFFICER@ec.europa.e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ec.europa.eu/dpo-register/detail/DPR-EC-00536"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MOVE-RAIL-PASSENGERS-RIGHTS@ec.europa.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dpo-register/detail/DPR-EC-01488" TargetMode="External"/><Relationship Id="rId22" Type="http://schemas.openxmlformats.org/officeDocument/2006/relationships/hyperlink" Target="http://ec.europa.eu/dpo-register"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9EE630DE60D694EAF80E67B30530BAC" ma:contentTypeVersion="8" ma:contentTypeDescription="Create a new document." ma:contentTypeScope="" ma:versionID="4c2acc68230c42324730840daf8ec143">
  <xsd:schema xmlns:xsd="http://www.w3.org/2001/XMLSchema" xmlns:xs="http://www.w3.org/2001/XMLSchema" xmlns:p="http://schemas.microsoft.com/office/2006/metadata/properties" xmlns:ns2="de05cc55-18a6-4270-8e27-21d5cb44f7b7" targetNamespace="http://schemas.microsoft.com/office/2006/metadata/properties" ma:root="true" ma:fieldsID="e4b532e9a64640fcdae8e82360799a25" ns2:_="">
    <xsd:import namespace="de05cc55-18a6-4270-8e27-21d5cb44f7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05cc55-18a6-4270-8e27-21d5cb44f7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BE8140-B0EF-4CFA-8D7F-9DFA0ACD3010}">
  <ds:schemaRefs>
    <ds:schemaRef ds:uri="http://schemas.microsoft.com/sharepoint/v3/contenttype/forms"/>
  </ds:schemaRefs>
</ds:datastoreItem>
</file>

<file path=customXml/itemProps2.xml><?xml version="1.0" encoding="utf-8"?>
<ds:datastoreItem xmlns:ds="http://schemas.openxmlformats.org/officeDocument/2006/customXml" ds:itemID="{1DA91A4D-43CD-43D5-AAC6-8C4216D3CB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B0F68E-2C20-4DDD-9A28-2EC2A9812E3A}">
  <ds:schemaRefs>
    <ds:schemaRef ds:uri="http://schemas.openxmlformats.org/officeDocument/2006/bibliography"/>
  </ds:schemaRefs>
</ds:datastoreItem>
</file>

<file path=customXml/itemProps4.xml><?xml version="1.0" encoding="utf-8"?>
<ds:datastoreItem xmlns:ds="http://schemas.openxmlformats.org/officeDocument/2006/customXml" ds:itemID="{CE559DDF-6DA0-427D-A6EF-FC10B4FF0B13}"/>
</file>

<file path=docProps/app.xml><?xml version="1.0" encoding="utf-8"?>
<Properties xmlns="http://schemas.openxmlformats.org/officeDocument/2006/extended-properties" xmlns:vt="http://schemas.openxmlformats.org/officeDocument/2006/docPropsVTypes">
  <Template>Normal</Template>
  <TotalTime>6</TotalTime>
  <Pages>7</Pages>
  <Words>2812</Words>
  <Characters>16031</Characters>
  <Application>Microsoft Office Word</Application>
  <DocSecurity>0</DocSecurity>
  <Lines>133</Lines>
  <Paragraphs>37</Paragraphs>
  <ScaleCrop>false</ScaleCrop>
  <Company/>
  <LinksUpToDate>false</LinksUpToDate>
  <CharactersWithSpaces>18806</CharactersWithSpaces>
  <SharedDoc>false</SharedDoc>
  <HLinks>
    <vt:vector size="108" baseType="variant">
      <vt:variant>
        <vt:i4>393310</vt:i4>
      </vt:variant>
      <vt:variant>
        <vt:i4>33</vt:i4>
      </vt:variant>
      <vt:variant>
        <vt:i4>0</vt:i4>
      </vt:variant>
      <vt:variant>
        <vt:i4>5</vt:i4>
      </vt:variant>
      <vt:variant>
        <vt:lpwstr>http://ec.europa.eu/dpo-register</vt:lpwstr>
      </vt:variant>
      <vt:variant>
        <vt:lpwstr/>
      </vt:variant>
      <vt:variant>
        <vt:i4>1835128</vt:i4>
      </vt:variant>
      <vt:variant>
        <vt:i4>30</vt:i4>
      </vt:variant>
      <vt:variant>
        <vt:i4>0</vt:i4>
      </vt:variant>
      <vt:variant>
        <vt:i4>5</vt:i4>
      </vt:variant>
      <vt:variant>
        <vt:lpwstr>mailto:edps@edps.europa.eu</vt:lpwstr>
      </vt:variant>
      <vt:variant>
        <vt:lpwstr/>
      </vt:variant>
      <vt:variant>
        <vt:i4>7340038</vt:i4>
      </vt:variant>
      <vt:variant>
        <vt:i4>27</vt:i4>
      </vt:variant>
      <vt:variant>
        <vt:i4>0</vt:i4>
      </vt:variant>
      <vt:variant>
        <vt:i4>5</vt:i4>
      </vt:variant>
      <vt:variant>
        <vt:lpwstr>mailto:DATA-PROTECTION-OFFICER@ec.europa.eu</vt:lpwstr>
      </vt:variant>
      <vt:variant>
        <vt:lpwstr/>
      </vt:variant>
      <vt:variant>
        <vt:i4>6750217</vt:i4>
      </vt:variant>
      <vt:variant>
        <vt:i4>24</vt:i4>
      </vt:variant>
      <vt:variant>
        <vt:i4>0</vt:i4>
      </vt:variant>
      <vt:variant>
        <vt:i4>5</vt:i4>
      </vt:variant>
      <vt:variant>
        <vt:lpwstr>mailto:pietro.freguglia@milieu.be</vt:lpwstr>
      </vt:variant>
      <vt:variant>
        <vt:lpwstr/>
      </vt:variant>
      <vt:variant>
        <vt:i4>5898299</vt:i4>
      </vt:variant>
      <vt:variant>
        <vt:i4>21</vt:i4>
      </vt:variant>
      <vt:variant>
        <vt:i4>0</vt:i4>
      </vt:variant>
      <vt:variant>
        <vt:i4>5</vt:i4>
      </vt:variant>
      <vt:variant>
        <vt:lpwstr>mailto:katalin.csaszar@milieu.be</vt:lpwstr>
      </vt:variant>
      <vt:variant>
        <vt:lpwstr/>
      </vt:variant>
      <vt:variant>
        <vt:i4>2097175</vt:i4>
      </vt:variant>
      <vt:variant>
        <vt:i4>18</vt:i4>
      </vt:variant>
      <vt:variant>
        <vt:i4>0</vt:i4>
      </vt:variant>
      <vt:variant>
        <vt:i4>5</vt:i4>
      </vt:variant>
      <vt:variant>
        <vt:lpwstr>mailto:MOVE-RAIL-PASSENGERS-RIGHTS@ec.europa.eu</vt:lpwstr>
      </vt:variant>
      <vt:variant>
        <vt:lpwstr/>
      </vt:variant>
      <vt:variant>
        <vt:i4>7995493</vt:i4>
      </vt:variant>
      <vt:variant>
        <vt:i4>15</vt:i4>
      </vt:variant>
      <vt:variant>
        <vt:i4>0</vt:i4>
      </vt:variant>
      <vt:variant>
        <vt:i4>5</vt:i4>
      </vt:variant>
      <vt:variant>
        <vt:lpwstr>https://eur-lex.europa.eu/legal-content/EN/TXT/?qid=1548093747090&amp;uri=CELEX:32017D0046</vt:lpwstr>
      </vt:variant>
      <vt:variant>
        <vt:lpwstr/>
      </vt:variant>
      <vt:variant>
        <vt:i4>3539005</vt:i4>
      </vt:variant>
      <vt:variant>
        <vt:i4>12</vt:i4>
      </vt:variant>
      <vt:variant>
        <vt:i4>0</vt:i4>
      </vt:variant>
      <vt:variant>
        <vt:i4>5</vt:i4>
      </vt:variant>
      <vt:variant>
        <vt:lpwstr>http://ec.europa.eu/dpo-register/detail/DPO-2806-5</vt:lpwstr>
      </vt:variant>
      <vt:variant>
        <vt:lpwstr/>
      </vt:variant>
      <vt:variant>
        <vt:i4>3604539</vt:i4>
      </vt:variant>
      <vt:variant>
        <vt:i4>9</vt:i4>
      </vt:variant>
      <vt:variant>
        <vt:i4>0</vt:i4>
      </vt:variant>
      <vt:variant>
        <vt:i4>5</vt:i4>
      </vt:variant>
      <vt:variant>
        <vt:lpwstr>http://ec.europa.eu/dpo-register/detail/DPO-3871-3</vt:lpwstr>
      </vt:variant>
      <vt:variant>
        <vt:lpwstr/>
      </vt:variant>
      <vt:variant>
        <vt:i4>3997757</vt:i4>
      </vt:variant>
      <vt:variant>
        <vt:i4>6</vt:i4>
      </vt:variant>
      <vt:variant>
        <vt:i4>0</vt:i4>
      </vt:variant>
      <vt:variant>
        <vt:i4>5</vt:i4>
      </vt:variant>
      <vt:variant>
        <vt:lpwstr>http://ec.europa.eu/dpo-register/detail/DPO-1530-5</vt:lpwstr>
      </vt:variant>
      <vt:variant>
        <vt:lpwstr/>
      </vt:variant>
      <vt:variant>
        <vt:i4>3538985</vt:i4>
      </vt:variant>
      <vt:variant>
        <vt:i4>3</vt:i4>
      </vt:variant>
      <vt:variant>
        <vt:i4>0</vt:i4>
      </vt:variant>
      <vt:variant>
        <vt:i4>5</vt:i4>
      </vt:variant>
      <vt:variant>
        <vt:lpwstr>http://ec.europa.eu/transparency/regdoc/index.cfm?fuseaction=list&amp;n=10&amp;adv=0&amp;coteId=2&amp;year=2019&amp;number=900&amp;dateFrom=&amp;dateTo=&amp;serviceId=&amp;documentType=&amp;title=&amp;titleLanguage=&amp;titleSearch=EXACT&amp;sortBy=NUMBER&amp;sortOrder=DESC</vt:lpwstr>
      </vt:variant>
      <vt:variant>
        <vt:lpwstr/>
      </vt:variant>
      <vt:variant>
        <vt:i4>7340034</vt:i4>
      </vt:variant>
      <vt:variant>
        <vt:i4>0</vt:i4>
      </vt:variant>
      <vt:variant>
        <vt:i4>0</vt:i4>
      </vt:variant>
      <vt:variant>
        <vt:i4>5</vt:i4>
      </vt:variant>
      <vt:variant>
        <vt:lpwstr>https://eur-lex.europa.eu/legal-content/EN/TXT/?uri=uriserv:OJ.L_.2018.295.01.0039.01.ENG&amp;toc=OJ:L:2018:295:TOC</vt:lpwstr>
      </vt:variant>
      <vt:variant>
        <vt:lpwstr/>
      </vt:variant>
      <vt:variant>
        <vt:i4>7405620</vt:i4>
      </vt:variant>
      <vt:variant>
        <vt:i4>15</vt:i4>
      </vt:variant>
      <vt:variant>
        <vt:i4>0</vt:i4>
      </vt:variant>
      <vt:variant>
        <vt:i4>5</vt:i4>
      </vt:variant>
      <vt:variant>
        <vt:lpwstr>https://ec.europa.eu/dpo-register/detail/DPR-EC-01011.4</vt:lpwstr>
      </vt:variant>
      <vt:variant>
        <vt:lpwstr/>
      </vt:variant>
      <vt:variant>
        <vt:i4>6029325</vt:i4>
      </vt:variant>
      <vt:variant>
        <vt:i4>12</vt:i4>
      </vt:variant>
      <vt:variant>
        <vt:i4>0</vt:i4>
      </vt:variant>
      <vt:variant>
        <vt:i4>5</vt:i4>
      </vt:variant>
      <vt:variant>
        <vt:lpwstr>https://ec.europa.eu/dpo-register/detail/DPR-EC-00837</vt:lpwstr>
      </vt:variant>
      <vt:variant>
        <vt:lpwstr/>
      </vt:variant>
      <vt:variant>
        <vt:i4>6029312</vt:i4>
      </vt:variant>
      <vt:variant>
        <vt:i4>9</vt:i4>
      </vt:variant>
      <vt:variant>
        <vt:i4>0</vt:i4>
      </vt:variant>
      <vt:variant>
        <vt:i4>5</vt:i4>
      </vt:variant>
      <vt:variant>
        <vt:lpwstr>https://ec.europa.eu/dpo-register/detail/DPR-EC-00536</vt:lpwstr>
      </vt:variant>
      <vt:variant>
        <vt:lpwstr/>
      </vt:variant>
      <vt:variant>
        <vt:i4>5636097</vt:i4>
      </vt:variant>
      <vt:variant>
        <vt:i4>6</vt:i4>
      </vt:variant>
      <vt:variant>
        <vt:i4>0</vt:i4>
      </vt:variant>
      <vt:variant>
        <vt:i4>5</vt:i4>
      </vt:variant>
      <vt:variant>
        <vt:lpwstr>https://ec.europa.eu/dpo-register/detail/DPR-EC-01488</vt:lpwstr>
      </vt:variant>
      <vt:variant>
        <vt:lpwstr/>
      </vt:variant>
      <vt:variant>
        <vt:i4>5505028</vt:i4>
      </vt:variant>
      <vt:variant>
        <vt:i4>3</vt:i4>
      </vt:variant>
      <vt:variant>
        <vt:i4>0</vt:i4>
      </vt:variant>
      <vt:variant>
        <vt:i4>5</vt:i4>
      </vt:variant>
      <vt:variant>
        <vt:lpwstr>https://ec.europa.eu/dpo-register/detail/DPR-EC-03187</vt:lpwstr>
      </vt:variant>
      <vt:variant>
        <vt:lpwstr/>
      </vt:variant>
      <vt:variant>
        <vt:i4>7405620</vt:i4>
      </vt:variant>
      <vt:variant>
        <vt:i4>0</vt:i4>
      </vt:variant>
      <vt:variant>
        <vt:i4>0</vt:i4>
      </vt:variant>
      <vt:variant>
        <vt:i4>5</vt:i4>
      </vt:variant>
      <vt:variant>
        <vt:lpwstr>https://ec.europa.eu/dpo-register/detail/DPR-EC-01011.4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 Gustave</dc:creator>
  <cp:keywords/>
  <dc:description/>
  <cp:lastModifiedBy>Katalin Császár</cp:lastModifiedBy>
  <cp:revision>4</cp:revision>
  <dcterms:created xsi:type="dcterms:W3CDTF">2025-01-28T11:45:00Z</dcterms:created>
  <dcterms:modified xsi:type="dcterms:W3CDTF">2025-01-28T11:58:00Z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0x01010099EE630DE60D694EAF80E67B30530BAC</vt:lpwstr>
  </property>
  <property fmtid="{D5CDD505-2E9C-101B-9397-08002B2CF9AE}" pid="3" name="MSIP_Label_6bd9ddd1-4d20-43f6-abfa-fc3c07406f94_Enabled">
    <vt:lpwstr>true</vt:lpwstr>
  </property>
  <property fmtid="{D5CDD505-2E9C-101B-9397-08002B2CF9AE}" pid="4" name="MSIP_Label_6bd9ddd1-4d20-43f6-abfa-fc3c07406f94_SetDate">
    <vt:lpwstr>2025-01-27T14:40:22Z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8907db47-fce3-4ce3-9040-4154a17b0111</vt:lpwstr>
  </property>
  <property fmtid="{D5CDD505-2E9C-101B-9397-08002B2CF9AE}" pid="9" name="MSIP_Label_6bd9ddd1-4d20-43f6-abfa-fc3c07406f94_ContentBits">
    <vt:lpwstr>0</vt:lpwstr>
  </property>
  <property fmtid="{D5CDD505-2E9C-101B-9397-08002B2CF9AE}" pid="10" name="MSIP_Label_6bd9ddd1-4d20-43f6-abfa-fc3c07406f94_Tag">
    <vt:lpwstr>10, 3, 0, 2</vt:lpwstr>
  </property>
</Properties>
</file>